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82F7" w14:textId="77777777" w:rsidR="003E5CB5" w:rsidRPr="00E47068" w:rsidRDefault="003E5CB5">
      <w:pPr>
        <w:rPr>
          <w:rFonts w:ascii="Corbel" w:hAnsi="Corbel"/>
        </w:rPr>
      </w:pPr>
    </w:p>
    <w:p w14:paraId="7283F7CC" w14:textId="0F3CEA95" w:rsidR="003B110E" w:rsidRPr="00E47068" w:rsidRDefault="0001268B" w:rsidP="0001268B">
      <w:pPr>
        <w:jc w:val="right"/>
        <w:rPr>
          <w:rFonts w:ascii="Corbel" w:hAnsi="Corbel"/>
        </w:rPr>
      </w:pPr>
      <w:r w:rsidRPr="00E47068">
        <w:rPr>
          <w:rFonts w:ascii="Corbel" w:hAnsi="Corbel"/>
          <w:noProof/>
          <w14:ligatures w14:val="none"/>
          <w14:cntxtAlts w14:val="0"/>
        </w:rPr>
        <w:drawing>
          <wp:inline distT="0" distB="0" distL="0" distR="0" wp14:anchorId="2F000243" wp14:editId="48D51E36">
            <wp:extent cx="922541" cy="1191553"/>
            <wp:effectExtent l="0" t="0" r="0" b="8890"/>
            <wp:docPr id="41" name="Picture 1">
              <a:extLst xmlns:a="http://schemas.openxmlformats.org/drawingml/2006/main">
                <a:ext uri="{FF2B5EF4-FFF2-40B4-BE49-F238E27FC236}">
                  <a16:creationId xmlns:a16="http://schemas.microsoft.com/office/drawing/2014/main" id="{2C520E1B-C738-49FD-8A92-F9BEFDFA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a:extLst>
                        <a:ext uri="{FF2B5EF4-FFF2-40B4-BE49-F238E27FC236}">
                          <a16:creationId xmlns:a16="http://schemas.microsoft.com/office/drawing/2014/main" id="{2C520E1B-C738-49FD-8A92-F9BEFDFAE65B}"/>
                        </a:ext>
                      </a:extLst>
                    </pic:cNvPr>
                    <pic:cNvPicPr>
                      <a:picLocks noChangeAspect="1"/>
                    </pic:cNvPicPr>
                  </pic:nvPicPr>
                  <pic:blipFill rotWithShape="1">
                    <a:blip r:embed="rId11">
                      <a:extLst>
                        <a:ext uri="{28A0092B-C50C-407E-A947-70E740481C1C}">
                          <a14:useLocalDpi xmlns:a14="http://schemas.microsoft.com/office/drawing/2010/main" val="0"/>
                        </a:ext>
                      </a:extLst>
                    </a:blip>
                    <a:srcRect b="17994"/>
                    <a:stretch/>
                  </pic:blipFill>
                  <pic:spPr bwMode="auto">
                    <a:xfrm>
                      <a:off x="0" y="0"/>
                      <a:ext cx="929144" cy="1200081"/>
                    </a:xfrm>
                    <a:prstGeom prst="rect">
                      <a:avLst/>
                    </a:prstGeom>
                    <a:noFill/>
                    <a:ln>
                      <a:noFill/>
                    </a:ln>
                  </pic:spPr>
                </pic:pic>
              </a:graphicData>
            </a:graphic>
          </wp:inline>
        </w:drawing>
      </w:r>
    </w:p>
    <w:p w14:paraId="05A30C0F" w14:textId="62DE8DE4" w:rsidR="00966237" w:rsidRPr="00E47068" w:rsidRDefault="00A12AD3" w:rsidP="003B110E">
      <w:pPr>
        <w:spacing w:after="0" w:line="240" w:lineRule="auto"/>
        <w:jc w:val="center"/>
        <w:rPr>
          <w:rFonts w:ascii="Corbel" w:hAnsi="Corbel"/>
          <w:b/>
          <w:bCs/>
          <w:color w:val="002060"/>
          <w14:ligatures w14:val="none"/>
        </w:rPr>
      </w:pPr>
      <w:r w:rsidRPr="00E47068">
        <w:rPr>
          <w:rFonts w:ascii="Corbel" w:hAnsi="Corbel"/>
          <w:b/>
          <w:bCs/>
          <w:color w:val="002060"/>
          <w14:ligatures w14:val="none"/>
        </w:rPr>
        <w:t>Enhancing Nigeria’s AfCFTA Export Readiness: Empowering MSMEs for Intra-Africa Trade</w:t>
      </w:r>
    </w:p>
    <w:p w14:paraId="0F61A43E" w14:textId="77777777" w:rsidR="00A12AD3" w:rsidRPr="00E47068" w:rsidRDefault="00A12AD3" w:rsidP="003B110E">
      <w:pPr>
        <w:spacing w:after="0" w:line="240" w:lineRule="auto"/>
        <w:jc w:val="center"/>
        <w:rPr>
          <w:rFonts w:ascii="Corbel" w:hAnsi="Corbel"/>
          <w:b/>
          <w:bCs/>
          <w:color w:val="C00000"/>
          <w:lang w:val="en-GB"/>
          <w14:ligatures w14:val="none"/>
        </w:rPr>
      </w:pPr>
    </w:p>
    <w:p w14:paraId="10407705" w14:textId="6D0A2DAF" w:rsidR="007F7B2F" w:rsidRPr="00E47068" w:rsidRDefault="007F7B2F" w:rsidP="003B110E">
      <w:pPr>
        <w:spacing w:after="0" w:line="240" w:lineRule="auto"/>
        <w:jc w:val="center"/>
        <w:rPr>
          <w:rFonts w:ascii="Corbel" w:hAnsi="Corbel"/>
          <w:b/>
          <w:bCs/>
          <w:color w:val="002060"/>
          <w:lang w:val="en-GB"/>
          <w14:ligatures w14:val="none"/>
        </w:rPr>
      </w:pPr>
      <w:r w:rsidRPr="00E47068">
        <w:rPr>
          <w:rFonts w:ascii="Corbel" w:hAnsi="Corbel"/>
          <w:b/>
          <w:bCs/>
          <w:color w:val="C00000"/>
          <w:lang w:val="en-GB"/>
          <w14:ligatures w14:val="none"/>
        </w:rPr>
        <w:t>Project Number</w:t>
      </w:r>
      <w:r w:rsidRPr="00E47068">
        <w:rPr>
          <w:rFonts w:ascii="Corbel" w:hAnsi="Corbel"/>
          <w:b/>
          <w:bCs/>
          <w:color w:val="002060"/>
          <w:lang w:val="en-GB"/>
          <w14:ligatures w14:val="none"/>
        </w:rPr>
        <w:t>:</w:t>
      </w:r>
      <w:r w:rsidR="00966237" w:rsidRPr="00E47068">
        <w:rPr>
          <w:rFonts w:ascii="Corbel" w:hAnsi="Corbel"/>
          <w:b/>
          <w:bCs/>
          <w:color w:val="002060"/>
          <w:lang w:val="en-GB"/>
          <w14:ligatures w14:val="none"/>
        </w:rPr>
        <w:t xml:space="preserve"> </w:t>
      </w:r>
      <w:r w:rsidR="00E915F7" w:rsidRPr="00E47068">
        <w:rPr>
          <w:rFonts w:ascii="Corbel" w:hAnsi="Corbel"/>
          <w:b/>
          <w:bCs/>
          <w:color w:val="002060"/>
          <w:lang w:val="en-GB"/>
          <w14:ligatures w14:val="none"/>
        </w:rPr>
        <w:t>0100</w:t>
      </w:r>
      <w:r w:rsidR="00FC442B" w:rsidRPr="00E47068">
        <w:rPr>
          <w:rFonts w:ascii="Corbel" w:hAnsi="Corbel"/>
          <w:b/>
          <w:bCs/>
          <w:color w:val="002060"/>
          <w:lang w:val="en-GB"/>
          <w14:ligatures w14:val="none"/>
        </w:rPr>
        <w:t>4345</w:t>
      </w:r>
    </w:p>
    <w:p w14:paraId="110F6A39" w14:textId="43C912D7" w:rsidR="00582C36" w:rsidRPr="00E47068" w:rsidRDefault="00BE067F" w:rsidP="00BE067F">
      <w:pPr>
        <w:tabs>
          <w:tab w:val="left" w:pos="3987"/>
        </w:tabs>
        <w:spacing w:after="0" w:line="240" w:lineRule="auto"/>
        <w:rPr>
          <w:rFonts w:ascii="Corbel" w:hAnsi="Corbel"/>
          <w:b/>
          <w:caps/>
          <w:color w:val="002060"/>
        </w:rPr>
      </w:pPr>
      <w:r>
        <w:rPr>
          <w:rFonts w:ascii="Corbel" w:hAnsi="Corbel"/>
          <w:b/>
          <w:caps/>
          <w:color w:val="002060"/>
        </w:rPr>
        <w:tab/>
      </w:r>
    </w:p>
    <w:p w14:paraId="176ACF3F" w14:textId="455B0072" w:rsidR="003B110E" w:rsidRPr="00E47068" w:rsidRDefault="00277790" w:rsidP="003B110E">
      <w:pPr>
        <w:pStyle w:val="Header"/>
        <w:jc w:val="center"/>
        <w:rPr>
          <w:rFonts w:ascii="Corbel" w:hAnsi="Corbel"/>
          <w:color w:val="002060"/>
        </w:rPr>
      </w:pPr>
      <w:r w:rsidRPr="00E47068">
        <w:rPr>
          <w:rFonts w:ascii="Corbel" w:hAnsi="Corbel"/>
          <w:color w:val="002060"/>
        </w:rPr>
        <w:t>202</w:t>
      </w:r>
      <w:r w:rsidR="00FC442B" w:rsidRPr="00E47068">
        <w:rPr>
          <w:rFonts w:ascii="Corbel" w:hAnsi="Corbel"/>
          <w:color w:val="002060"/>
        </w:rPr>
        <w:t>5</w:t>
      </w:r>
      <w:r w:rsidR="003B110E" w:rsidRPr="00E47068">
        <w:rPr>
          <w:rFonts w:ascii="Corbel" w:hAnsi="Corbel"/>
          <w:color w:val="002060"/>
        </w:rPr>
        <w:t xml:space="preserve"> </w:t>
      </w:r>
      <w:r w:rsidR="006D274F">
        <w:rPr>
          <w:rFonts w:ascii="Corbel" w:hAnsi="Corbel"/>
          <w:color w:val="002060"/>
        </w:rPr>
        <w:t xml:space="preserve">Full </w:t>
      </w:r>
      <w:r w:rsidR="003B110E" w:rsidRPr="00E47068">
        <w:rPr>
          <w:rFonts w:ascii="Corbel" w:hAnsi="Corbel"/>
          <w:color w:val="002060"/>
        </w:rPr>
        <w:t>Report</w:t>
      </w:r>
    </w:p>
    <w:p w14:paraId="779D62C0" w14:textId="52E19B31" w:rsidR="003B110E" w:rsidRPr="00E47068" w:rsidRDefault="003B110E" w:rsidP="003B110E">
      <w:pPr>
        <w:jc w:val="center"/>
        <w:rPr>
          <w:rFonts w:ascii="Corbel" w:hAnsi="Corbel"/>
          <w:color w:val="002060"/>
        </w:rPr>
      </w:pPr>
      <w:r w:rsidRPr="00E47068">
        <w:rPr>
          <w:rFonts w:ascii="Corbel" w:hAnsi="Corbel"/>
          <w:color w:val="002060"/>
        </w:rPr>
        <w:t>(</w:t>
      </w:r>
      <w:r w:rsidR="006D274F">
        <w:rPr>
          <w:rFonts w:ascii="Corbel" w:hAnsi="Corbel"/>
          <w:color w:val="002060"/>
        </w:rPr>
        <w:t>April</w:t>
      </w:r>
      <w:r w:rsidR="001F386C" w:rsidRPr="00E47068">
        <w:rPr>
          <w:rFonts w:ascii="Corbel" w:hAnsi="Corbel"/>
          <w:color w:val="002060"/>
        </w:rPr>
        <w:t xml:space="preserve"> </w:t>
      </w:r>
      <w:r w:rsidR="00881231" w:rsidRPr="00E47068">
        <w:rPr>
          <w:rFonts w:ascii="Corbel" w:hAnsi="Corbel"/>
          <w:color w:val="002060"/>
        </w:rPr>
        <w:t>–</w:t>
      </w:r>
      <w:r w:rsidR="001F386C" w:rsidRPr="00E47068">
        <w:rPr>
          <w:rFonts w:ascii="Corbel" w:hAnsi="Corbel"/>
          <w:color w:val="002060"/>
        </w:rPr>
        <w:t xml:space="preserve"> </w:t>
      </w:r>
      <w:r w:rsidR="006D274F">
        <w:rPr>
          <w:rFonts w:ascii="Corbel" w:hAnsi="Corbel"/>
          <w:color w:val="002060"/>
        </w:rPr>
        <w:t>December</w:t>
      </w:r>
      <w:r w:rsidRPr="00E47068">
        <w:rPr>
          <w:rFonts w:ascii="Corbel" w:hAnsi="Corbel"/>
          <w:color w:val="002060"/>
        </w:rPr>
        <w:t xml:space="preserve"> </w:t>
      </w:r>
      <w:r w:rsidR="00277790" w:rsidRPr="00E47068">
        <w:rPr>
          <w:rFonts w:ascii="Corbel" w:hAnsi="Corbel"/>
          <w:color w:val="002060"/>
        </w:rPr>
        <w:t>202</w:t>
      </w:r>
      <w:r w:rsidR="00FC442B" w:rsidRPr="00E47068">
        <w:rPr>
          <w:rFonts w:ascii="Corbel" w:hAnsi="Corbel"/>
          <w:color w:val="002060"/>
        </w:rPr>
        <w:t>5</w:t>
      </w:r>
      <w:r w:rsidRPr="00E47068">
        <w:rPr>
          <w:rFonts w:ascii="Corbel" w:hAnsi="Corbel"/>
          <w:color w:val="002060"/>
        </w:rPr>
        <w:t>)</w:t>
      </w:r>
    </w:p>
    <w:p w14:paraId="3BF565AE" w14:textId="68D23CDD" w:rsidR="00361127" w:rsidRPr="00E47068" w:rsidRDefault="00F96EEE" w:rsidP="4C92D185">
      <w:pPr>
        <w:spacing w:after="160" w:line="259" w:lineRule="auto"/>
        <w:jc w:val="center"/>
        <w:rPr>
          <w:rFonts w:ascii="Corbel" w:hAnsi="Corbel"/>
          <w:b/>
          <w:bCs/>
          <w:caps/>
          <w:color w:val="auto"/>
        </w:rPr>
      </w:pPr>
      <w:r w:rsidRPr="00E47068">
        <w:rPr>
          <w:rFonts w:ascii="Corbel" w:hAnsi="Corbel"/>
          <w:noProof/>
        </w:rPr>
        <w:t xml:space="preserve"> </w:t>
      </w:r>
    </w:p>
    <w:p w14:paraId="6BE248CC" w14:textId="6A2D9D2A" w:rsidR="00361127" w:rsidRPr="00E47068" w:rsidRDefault="00361127" w:rsidP="003B110E">
      <w:pPr>
        <w:jc w:val="center"/>
        <w:rPr>
          <w:rFonts w:ascii="Corbel" w:hAnsi="Corbel"/>
          <w:color w:val="002060"/>
        </w:rPr>
      </w:pPr>
    </w:p>
    <w:p w14:paraId="630FAD6C" w14:textId="6AEF0486" w:rsidR="00DC6B08" w:rsidRPr="00E47068" w:rsidRDefault="00883E8E" w:rsidP="003B110E">
      <w:pPr>
        <w:jc w:val="center"/>
        <w:rPr>
          <w:rFonts w:ascii="Corbel" w:hAnsi="Corbel"/>
          <w:color w:val="002060"/>
        </w:rPr>
      </w:pPr>
      <w:r>
        <w:rPr>
          <w:rFonts w:ascii="Corbel" w:hAnsi="Corbel"/>
          <w:noProof/>
          <w:color w:val="002060"/>
          <w14:ligatures w14:val="none"/>
          <w14:cntxtAlts w14:val="0"/>
        </w:rPr>
        <w:drawing>
          <wp:inline distT="0" distB="0" distL="0" distR="0" wp14:anchorId="6E8D71CD" wp14:editId="6E911271">
            <wp:extent cx="5731510" cy="3820795"/>
            <wp:effectExtent l="0" t="0" r="2540" b="8255"/>
            <wp:docPr id="190263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631439" name="Picture 19026314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2B0FC9CE" w14:textId="77777777" w:rsidR="00C50DE6" w:rsidRPr="00E47068" w:rsidRDefault="00C50DE6" w:rsidP="00E47068">
      <w:pPr>
        <w:spacing w:after="0" w:line="240" w:lineRule="auto"/>
        <w:rPr>
          <w:rFonts w:ascii="Corbel" w:hAnsi="Corbel" w:cstheme="majorBidi"/>
        </w:rPr>
      </w:pPr>
    </w:p>
    <w:p w14:paraId="48BA65B1" w14:textId="77777777" w:rsidR="00C50DE6" w:rsidRPr="00E47068" w:rsidRDefault="00C50DE6" w:rsidP="00E47068">
      <w:pPr>
        <w:spacing w:after="0" w:line="240" w:lineRule="auto"/>
        <w:rPr>
          <w:rFonts w:ascii="Corbel" w:hAnsi="Corbel" w:cstheme="majorBidi"/>
        </w:rPr>
      </w:pPr>
    </w:p>
    <w:p w14:paraId="3B2CD08A" w14:textId="2E725BB9" w:rsidR="00C50DE6" w:rsidRPr="00E47068" w:rsidRDefault="00C37CC0" w:rsidP="00C50DE6">
      <w:pPr>
        <w:spacing w:after="0" w:line="240" w:lineRule="auto"/>
        <w:jc w:val="center"/>
        <w:rPr>
          <w:rFonts w:ascii="Corbel" w:hAnsi="Corbel" w:cstheme="majorBidi"/>
        </w:rPr>
      </w:pPr>
      <w:r w:rsidRPr="00E47068">
        <w:rPr>
          <w:rFonts w:ascii="Corbel" w:hAnsi="Corbel" w:cstheme="majorBidi"/>
        </w:rPr>
        <w:t xml:space="preserve">Source: </w:t>
      </w:r>
      <w:r w:rsidR="000919F8" w:rsidRPr="00E47068">
        <w:rPr>
          <w:rFonts w:ascii="Corbel" w:hAnsi="Corbel" w:cstheme="majorBidi"/>
        </w:rPr>
        <w:t>UNDP</w:t>
      </w:r>
    </w:p>
    <w:p w14:paraId="77AB7EF4" w14:textId="00058377" w:rsidR="00C37CC0" w:rsidRPr="00E47068" w:rsidRDefault="00C37CC0" w:rsidP="003B110E">
      <w:pPr>
        <w:spacing w:after="0" w:line="240" w:lineRule="auto"/>
        <w:jc w:val="center"/>
        <w:rPr>
          <w:rFonts w:ascii="Corbel" w:hAnsi="Corbel"/>
          <w:b/>
          <w:i/>
          <w:iCs/>
          <w:caps/>
          <w:color w:val="auto"/>
        </w:rPr>
      </w:pPr>
      <w:r w:rsidRPr="00E47068">
        <w:rPr>
          <w:rFonts w:ascii="Corbel" w:hAnsi="Corbel" w:cstheme="majorBidi"/>
          <w:i/>
          <w:iCs/>
        </w:rPr>
        <w:t>UNDP</w:t>
      </w:r>
      <w:r w:rsidR="00883E8E">
        <w:rPr>
          <w:rFonts w:ascii="Corbel" w:hAnsi="Corbel" w:cstheme="majorBidi"/>
          <w:i/>
          <w:iCs/>
        </w:rPr>
        <w:t xml:space="preserve"> sponsored delegates at IATF 2025 in Algeria</w:t>
      </w:r>
    </w:p>
    <w:tbl>
      <w:tblPr>
        <w:tblStyle w:val="TableGrid"/>
        <w:tblpPr w:leftFromText="180" w:rightFromText="180" w:vertAnchor="text" w:horzAnchor="margin" w:tblpXSpec="center" w:tblpY="58"/>
        <w:tblW w:w="10140" w:type="dxa"/>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ayout w:type="fixed"/>
        <w:tblCellMar>
          <w:left w:w="120" w:type="dxa"/>
          <w:right w:w="120" w:type="dxa"/>
        </w:tblCellMar>
        <w:tblLook w:val="04A0" w:firstRow="1" w:lastRow="0" w:firstColumn="1" w:lastColumn="0" w:noHBand="0" w:noVBand="1"/>
      </w:tblPr>
      <w:tblGrid>
        <w:gridCol w:w="2730"/>
        <w:gridCol w:w="7410"/>
      </w:tblGrid>
      <w:tr w:rsidR="003B110E" w:rsidRPr="00E47068" w14:paraId="1376F2BE" w14:textId="77777777" w:rsidTr="00C40AB4">
        <w:trPr>
          <w:trHeight w:val="4937"/>
        </w:trPr>
        <w:tc>
          <w:tcPr>
            <w:tcW w:w="2730" w:type="dxa"/>
            <w:shd w:val="clear" w:color="auto" w:fill="D9DFEF" w:themeFill="accent1" w:themeFillTint="33"/>
          </w:tcPr>
          <w:p w14:paraId="5EA212D0" w14:textId="77777777" w:rsidR="003B110E" w:rsidRPr="00E47068" w:rsidRDefault="003B110E" w:rsidP="00C40AB4">
            <w:pPr>
              <w:rPr>
                <w:rFonts w:ascii="Corbel" w:hAnsi="Corbel"/>
                <w:b/>
                <w:color w:val="auto"/>
              </w:rPr>
            </w:pPr>
          </w:p>
          <w:p w14:paraId="0AB8ACC7" w14:textId="77777777" w:rsidR="003B110E" w:rsidRPr="00E47068" w:rsidRDefault="003B110E" w:rsidP="00C40AB4">
            <w:pPr>
              <w:rPr>
                <w:rFonts w:ascii="Corbel" w:hAnsi="Corbel"/>
                <w:b/>
                <w:color w:val="auto"/>
              </w:rPr>
            </w:pPr>
            <w:r w:rsidRPr="00E47068">
              <w:rPr>
                <w:rFonts w:ascii="Corbel" w:hAnsi="Corbel"/>
                <w:b/>
                <w:color w:val="002060"/>
              </w:rPr>
              <w:t>Project Summary</w:t>
            </w:r>
          </w:p>
        </w:tc>
        <w:tc>
          <w:tcPr>
            <w:tcW w:w="7410" w:type="dxa"/>
          </w:tcPr>
          <w:p w14:paraId="69C90164" w14:textId="7FB27BC6" w:rsidR="003B110E" w:rsidRPr="00E47068" w:rsidRDefault="003B110E" w:rsidP="00C40AB4">
            <w:pPr>
              <w:spacing w:after="0"/>
              <w:rPr>
                <w:rFonts w:ascii="Corbel" w:hAnsi="Corbel"/>
                <w:b/>
                <w:color w:val="002060"/>
              </w:rPr>
            </w:pPr>
            <w:r w:rsidRPr="00E47068">
              <w:rPr>
                <w:rFonts w:ascii="Corbel" w:hAnsi="Corbel"/>
                <w:b/>
                <w:color w:val="002060"/>
              </w:rPr>
              <w:t xml:space="preserve">Country: </w:t>
            </w:r>
            <w:r w:rsidR="00966237" w:rsidRPr="00E47068">
              <w:rPr>
                <w:rFonts w:ascii="Corbel" w:hAnsi="Corbel"/>
                <w:b/>
                <w:color w:val="002060"/>
              </w:rPr>
              <w:t>Nigeria</w:t>
            </w:r>
          </w:p>
          <w:p w14:paraId="5F4754E2" w14:textId="61FE30B5" w:rsidR="003B110E" w:rsidRPr="00E47068" w:rsidRDefault="003B110E" w:rsidP="00C40AB4">
            <w:pPr>
              <w:spacing w:after="0"/>
              <w:rPr>
                <w:rFonts w:ascii="Corbel" w:hAnsi="Corbel"/>
                <w:b/>
                <w:color w:val="002060"/>
              </w:rPr>
            </w:pPr>
            <w:r w:rsidRPr="00E47068">
              <w:rPr>
                <w:rFonts w:ascii="Corbel" w:hAnsi="Corbel"/>
                <w:b/>
                <w:color w:val="002060"/>
              </w:rPr>
              <w:t>Project Duration:</w:t>
            </w:r>
            <w:r w:rsidR="00966237" w:rsidRPr="00E47068">
              <w:rPr>
                <w:rFonts w:ascii="Corbel" w:hAnsi="Corbel"/>
                <w:b/>
                <w:color w:val="002060"/>
              </w:rPr>
              <w:t xml:space="preserve"> April to </w:t>
            </w:r>
            <w:r w:rsidR="0088388C" w:rsidRPr="00E47068">
              <w:rPr>
                <w:rFonts w:ascii="Corbel" w:hAnsi="Corbel"/>
                <w:b/>
                <w:color w:val="002060"/>
              </w:rPr>
              <w:t>June</w:t>
            </w:r>
            <w:r w:rsidR="00966237" w:rsidRPr="00E47068">
              <w:rPr>
                <w:rFonts w:ascii="Corbel" w:hAnsi="Corbel"/>
                <w:b/>
                <w:color w:val="002060"/>
              </w:rPr>
              <w:t xml:space="preserve"> 202</w:t>
            </w:r>
            <w:r w:rsidR="0088388C" w:rsidRPr="00E47068">
              <w:rPr>
                <w:rFonts w:ascii="Corbel" w:hAnsi="Corbel"/>
                <w:b/>
                <w:color w:val="002060"/>
              </w:rPr>
              <w:t>5</w:t>
            </w:r>
          </w:p>
          <w:p w14:paraId="4E905019" w14:textId="20B48DAC" w:rsidR="003B110E" w:rsidRPr="00E47068" w:rsidRDefault="000B3A36" w:rsidP="00C40AB4">
            <w:pPr>
              <w:spacing w:after="0"/>
              <w:rPr>
                <w:rFonts w:ascii="Corbel" w:hAnsi="Corbel"/>
                <w:b/>
                <w:color w:val="002060"/>
              </w:rPr>
            </w:pPr>
            <w:r w:rsidRPr="00E47068">
              <w:rPr>
                <w:rFonts w:ascii="Corbel" w:hAnsi="Corbel"/>
                <w:b/>
                <w:color w:val="002060"/>
              </w:rPr>
              <w:t xml:space="preserve">Total </w:t>
            </w:r>
            <w:r w:rsidR="003B110E" w:rsidRPr="00E47068">
              <w:rPr>
                <w:rFonts w:ascii="Corbel" w:hAnsi="Corbel"/>
                <w:b/>
                <w:color w:val="002060"/>
              </w:rPr>
              <w:t>Project Budget:</w:t>
            </w:r>
            <w:r w:rsidR="009748B4" w:rsidRPr="00E47068">
              <w:rPr>
                <w:rFonts w:ascii="Corbel" w:hAnsi="Corbel"/>
                <w:b/>
                <w:color w:val="002060"/>
              </w:rPr>
              <w:t xml:space="preserve"> US$</w:t>
            </w:r>
            <w:r w:rsidR="00966237" w:rsidRPr="00E47068">
              <w:rPr>
                <w:rFonts w:ascii="Corbel" w:hAnsi="Corbel"/>
                <w:b/>
                <w:color w:val="002060"/>
              </w:rPr>
              <w:t xml:space="preserve"> </w:t>
            </w:r>
            <w:r w:rsidR="00AD0023" w:rsidRPr="00E47068">
              <w:rPr>
                <w:rFonts w:ascii="Corbel" w:hAnsi="Corbel"/>
                <w:b/>
                <w:color w:val="002060"/>
              </w:rPr>
              <w:t>5</w:t>
            </w:r>
            <w:r w:rsidR="00966237" w:rsidRPr="00E47068">
              <w:rPr>
                <w:rFonts w:ascii="Corbel" w:hAnsi="Corbel"/>
                <w:b/>
                <w:color w:val="002060"/>
              </w:rPr>
              <w:t>00,000</w:t>
            </w:r>
          </w:p>
          <w:p w14:paraId="115D9B70" w14:textId="0AF6FE2E" w:rsidR="003B110E" w:rsidRPr="00E47068" w:rsidRDefault="00A17BA6" w:rsidP="000662D9">
            <w:pPr>
              <w:spacing w:after="0"/>
              <w:rPr>
                <w:rFonts w:ascii="Corbel" w:hAnsi="Corbel"/>
                <w:b/>
                <w:color w:val="002060"/>
              </w:rPr>
            </w:pPr>
            <w:r w:rsidRPr="00E47068">
              <w:rPr>
                <w:rFonts w:ascii="Corbel" w:hAnsi="Corbel"/>
                <w:b/>
                <w:color w:val="002060"/>
              </w:rPr>
              <w:t xml:space="preserve">Total </w:t>
            </w:r>
            <w:r w:rsidR="003B110E" w:rsidRPr="00E47068">
              <w:rPr>
                <w:rFonts w:ascii="Corbel" w:hAnsi="Corbel"/>
                <w:b/>
                <w:color w:val="002060"/>
              </w:rPr>
              <w:t>Annual Budget</w:t>
            </w:r>
            <w:r w:rsidR="00530245" w:rsidRPr="00E47068">
              <w:rPr>
                <w:rFonts w:ascii="Corbel" w:hAnsi="Corbel"/>
                <w:b/>
                <w:color w:val="002060"/>
              </w:rPr>
              <w:t xml:space="preserve"> (year)</w:t>
            </w:r>
            <w:r w:rsidR="003B110E" w:rsidRPr="00E47068">
              <w:rPr>
                <w:rFonts w:ascii="Corbel" w:hAnsi="Corbel"/>
                <w:b/>
                <w:color w:val="002060"/>
              </w:rPr>
              <w:t>:</w:t>
            </w:r>
            <w:r w:rsidR="009748B4" w:rsidRPr="00E47068">
              <w:rPr>
                <w:rFonts w:ascii="Corbel" w:hAnsi="Corbel"/>
                <w:b/>
                <w:color w:val="002060"/>
              </w:rPr>
              <w:t xml:space="preserve"> US$</w:t>
            </w:r>
            <w:r w:rsidR="00AD0023" w:rsidRPr="00E47068">
              <w:rPr>
                <w:rFonts w:ascii="Corbel" w:hAnsi="Corbel"/>
                <w:b/>
                <w:color w:val="002060"/>
              </w:rPr>
              <w:t>5</w:t>
            </w:r>
            <w:r w:rsidR="007A7BB2" w:rsidRPr="00E47068">
              <w:rPr>
                <w:rFonts w:ascii="Corbel" w:hAnsi="Corbel"/>
                <w:b/>
                <w:color w:val="002060"/>
              </w:rPr>
              <w:t>00,000</w:t>
            </w:r>
          </w:p>
          <w:p w14:paraId="1C052B9D" w14:textId="4DF65C7C" w:rsidR="001467F1" w:rsidRPr="00E47068" w:rsidRDefault="0009748D" w:rsidP="001467F1">
            <w:pPr>
              <w:spacing w:after="0"/>
              <w:rPr>
                <w:rFonts w:ascii="Corbel" w:hAnsi="Corbel"/>
                <w:b/>
                <w:color w:val="002060"/>
              </w:rPr>
            </w:pPr>
            <w:r w:rsidRPr="00E47068">
              <w:rPr>
                <w:rFonts w:ascii="Corbel" w:hAnsi="Corbel"/>
                <w:b/>
                <w:color w:val="002060"/>
              </w:rPr>
              <w:t>Cumulative expenditure (</w:t>
            </w:r>
            <w:r w:rsidRPr="00E47068">
              <w:rPr>
                <w:rFonts w:ascii="Corbel" w:hAnsi="Corbel"/>
                <w:i/>
                <w:color w:val="002060"/>
              </w:rPr>
              <w:t xml:space="preserve">including for the reporting </w:t>
            </w:r>
            <w:r w:rsidRPr="00E47068">
              <w:rPr>
                <w:rFonts w:ascii="Corbel" w:hAnsi="Corbel"/>
                <w:bCs/>
                <w:color w:val="002060"/>
              </w:rPr>
              <w:t>period):</w:t>
            </w:r>
            <w:r w:rsidRPr="00E47068">
              <w:rPr>
                <w:rFonts w:ascii="Corbel" w:hAnsi="Corbel"/>
                <w:b/>
                <w:color w:val="002060"/>
              </w:rPr>
              <w:t xml:space="preserve"> </w:t>
            </w:r>
            <w:r w:rsidRPr="0061592B">
              <w:rPr>
                <w:rFonts w:ascii="Corbel" w:hAnsi="Corbel" w:cs="Calibri"/>
                <w:b/>
                <w:color w:val="002060"/>
                <w:kern w:val="0"/>
                <w14:ligatures w14:val="none"/>
                <w14:cntxtAlts w14:val="0"/>
              </w:rPr>
              <w:t>US</w:t>
            </w:r>
            <w:r w:rsidR="0061592B" w:rsidRPr="0061592B">
              <w:rPr>
                <w:rFonts w:ascii="Corbel" w:hAnsi="Corbel" w:cs="Calibri"/>
                <w:b/>
                <w:color w:val="002060"/>
                <w:kern w:val="0"/>
                <w14:ligatures w14:val="none"/>
                <w14:cntxtAlts w14:val="0"/>
              </w:rPr>
              <w:t xml:space="preserve">$ </w:t>
            </w:r>
            <w:r w:rsidR="0061592B">
              <w:rPr>
                <w:rFonts w:ascii="Corbel" w:hAnsi="Corbel" w:cs="Calibri"/>
                <w:b/>
                <w:color w:val="002060"/>
                <w:kern w:val="0"/>
                <w14:ligatures w14:val="none"/>
                <w14:cntxtAlts w14:val="0"/>
              </w:rPr>
              <w:t>259,382.72</w:t>
            </w:r>
          </w:p>
          <w:p w14:paraId="32CBF438" w14:textId="77777777" w:rsidR="008222F9" w:rsidRPr="00E47068" w:rsidRDefault="008222F9" w:rsidP="000662D9">
            <w:pPr>
              <w:spacing w:after="0"/>
              <w:rPr>
                <w:rFonts w:ascii="Corbel" w:hAnsi="Corbel"/>
                <w:b/>
                <w:color w:val="002060"/>
              </w:rPr>
            </w:pPr>
          </w:p>
          <w:p w14:paraId="1D0C1243" w14:textId="698873B6" w:rsidR="0009748D" w:rsidRPr="00E47068" w:rsidRDefault="0009748D" w:rsidP="000662D9">
            <w:pPr>
              <w:spacing w:after="0"/>
              <w:rPr>
                <w:rFonts w:ascii="Corbel" w:hAnsi="Corbel"/>
                <w:b/>
                <w:color w:val="002060"/>
              </w:rPr>
            </w:pPr>
            <w:r w:rsidRPr="00E47068">
              <w:rPr>
                <w:rFonts w:ascii="Corbel" w:hAnsi="Corbel"/>
                <w:b/>
                <w:color w:val="002060"/>
              </w:rPr>
              <w:t xml:space="preserve">Donor </w:t>
            </w:r>
            <w:r w:rsidR="00CA093E" w:rsidRPr="00E47068">
              <w:rPr>
                <w:rFonts w:ascii="Corbel" w:hAnsi="Corbel"/>
                <w:b/>
                <w:color w:val="002060"/>
              </w:rPr>
              <w:t>C</w:t>
            </w:r>
            <w:r w:rsidRPr="00E47068">
              <w:rPr>
                <w:rFonts w:ascii="Corbel" w:hAnsi="Corbel"/>
                <w:b/>
                <w:color w:val="002060"/>
              </w:rPr>
              <w:t>ontributions</w:t>
            </w:r>
          </w:p>
          <w:tbl>
            <w:tblPr>
              <w:tblStyle w:val="TableGrid"/>
              <w:tblW w:w="0" w:type="auto"/>
              <w:tblLayout w:type="fixed"/>
              <w:tblLook w:val="04A0" w:firstRow="1" w:lastRow="0" w:firstColumn="1" w:lastColumn="0" w:noHBand="0" w:noVBand="1"/>
            </w:tblPr>
            <w:tblGrid>
              <w:gridCol w:w="2430"/>
              <w:gridCol w:w="2810"/>
            </w:tblGrid>
            <w:tr w:rsidR="009748B4" w:rsidRPr="00E47068" w14:paraId="51D583B6" w14:textId="77777777" w:rsidTr="00C40AB4">
              <w:trPr>
                <w:trHeight w:val="165"/>
              </w:trPr>
              <w:tc>
                <w:tcPr>
                  <w:tcW w:w="2430" w:type="dxa"/>
                </w:tcPr>
                <w:p w14:paraId="4F20CEAF" w14:textId="77777777" w:rsidR="009748B4" w:rsidRPr="00E47068" w:rsidRDefault="009748B4" w:rsidP="000F71AE">
                  <w:pPr>
                    <w:framePr w:hSpace="180" w:wrap="around" w:vAnchor="text" w:hAnchor="margin" w:xAlign="center" w:y="58"/>
                    <w:spacing w:after="0"/>
                    <w:rPr>
                      <w:rFonts w:ascii="Corbel" w:hAnsi="Corbel"/>
                      <w:b/>
                      <w:color w:val="002060"/>
                    </w:rPr>
                  </w:pPr>
                  <w:r w:rsidRPr="00E47068">
                    <w:rPr>
                      <w:rFonts w:ascii="Corbel" w:hAnsi="Corbel"/>
                      <w:b/>
                      <w:color w:val="002060"/>
                    </w:rPr>
                    <w:t>Donor</w:t>
                  </w:r>
                </w:p>
              </w:tc>
              <w:tc>
                <w:tcPr>
                  <w:tcW w:w="2810" w:type="dxa"/>
                </w:tcPr>
                <w:p w14:paraId="38A5F5DA" w14:textId="77777777" w:rsidR="009748B4" w:rsidRPr="00E47068" w:rsidRDefault="009748B4" w:rsidP="000F71AE">
                  <w:pPr>
                    <w:framePr w:hSpace="180" w:wrap="around" w:vAnchor="text" w:hAnchor="margin" w:xAlign="center" w:y="58"/>
                    <w:spacing w:after="0"/>
                    <w:rPr>
                      <w:rFonts w:ascii="Corbel" w:hAnsi="Corbel"/>
                      <w:b/>
                      <w:color w:val="002060"/>
                    </w:rPr>
                  </w:pPr>
                  <w:r w:rsidRPr="00E47068">
                    <w:rPr>
                      <w:rFonts w:ascii="Corbel" w:hAnsi="Corbel"/>
                      <w:b/>
                      <w:color w:val="002060"/>
                    </w:rPr>
                    <w:t>Annual budget US$</w:t>
                  </w:r>
                </w:p>
              </w:tc>
            </w:tr>
            <w:tr w:rsidR="009748B4" w:rsidRPr="00E47068" w14:paraId="3F3D2B7E" w14:textId="77777777" w:rsidTr="00C40AB4">
              <w:trPr>
                <w:trHeight w:val="150"/>
              </w:trPr>
              <w:tc>
                <w:tcPr>
                  <w:tcW w:w="2430" w:type="dxa"/>
                </w:tcPr>
                <w:p w14:paraId="072ABCF4" w14:textId="5342C5B3" w:rsidR="009748B4" w:rsidRPr="00E47068" w:rsidRDefault="008222F9" w:rsidP="000F71AE">
                  <w:pPr>
                    <w:framePr w:hSpace="180" w:wrap="around" w:vAnchor="text" w:hAnchor="margin" w:xAlign="center" w:y="58"/>
                    <w:spacing w:after="0"/>
                    <w:rPr>
                      <w:rFonts w:ascii="Corbel" w:hAnsi="Corbel"/>
                      <w:b/>
                      <w:color w:val="002060"/>
                    </w:rPr>
                  </w:pPr>
                  <w:r w:rsidRPr="00E47068">
                    <w:rPr>
                      <w:rFonts w:ascii="Corbel" w:hAnsi="Corbel"/>
                      <w:b/>
                      <w:color w:val="002060"/>
                    </w:rPr>
                    <w:t>UNDP TRAC 2</w:t>
                  </w:r>
                </w:p>
              </w:tc>
              <w:tc>
                <w:tcPr>
                  <w:tcW w:w="2810" w:type="dxa"/>
                </w:tcPr>
                <w:p w14:paraId="0D9F9C55" w14:textId="451A7379" w:rsidR="009748B4" w:rsidRPr="00E47068" w:rsidRDefault="008222F9" w:rsidP="000F71AE">
                  <w:pPr>
                    <w:framePr w:hSpace="180" w:wrap="around" w:vAnchor="text" w:hAnchor="margin" w:xAlign="center" w:y="58"/>
                    <w:spacing w:after="0"/>
                    <w:rPr>
                      <w:rFonts w:ascii="Corbel" w:hAnsi="Corbel"/>
                      <w:b/>
                      <w:color w:val="002060"/>
                    </w:rPr>
                  </w:pPr>
                  <w:r w:rsidRPr="00E47068">
                    <w:rPr>
                      <w:rFonts w:ascii="Corbel" w:hAnsi="Corbel"/>
                      <w:b/>
                      <w:color w:val="002060"/>
                    </w:rPr>
                    <w:t>$</w:t>
                  </w:r>
                  <w:r w:rsidR="008A1AC7">
                    <w:rPr>
                      <w:rFonts w:ascii="Corbel" w:hAnsi="Corbel"/>
                      <w:b/>
                      <w:color w:val="002060"/>
                    </w:rPr>
                    <w:t>30</w:t>
                  </w:r>
                  <w:r w:rsidRPr="00E47068">
                    <w:rPr>
                      <w:rFonts w:ascii="Corbel" w:hAnsi="Corbel"/>
                      <w:b/>
                      <w:color w:val="002060"/>
                    </w:rPr>
                    <w:t>0,000</w:t>
                  </w:r>
                </w:p>
              </w:tc>
            </w:tr>
          </w:tbl>
          <w:p w14:paraId="60920856" w14:textId="77777777" w:rsidR="009748B4" w:rsidRPr="00E47068" w:rsidRDefault="009748B4" w:rsidP="000662D9">
            <w:pPr>
              <w:spacing w:after="0"/>
              <w:rPr>
                <w:rFonts w:ascii="Corbel" w:hAnsi="Corbel"/>
                <w:b/>
                <w:color w:val="002060"/>
              </w:rPr>
            </w:pPr>
          </w:p>
          <w:p w14:paraId="62638D24" w14:textId="530621AD" w:rsidR="003B110E" w:rsidRPr="00E47068" w:rsidRDefault="003B110E" w:rsidP="00C40AB4">
            <w:pPr>
              <w:spacing w:after="0"/>
              <w:rPr>
                <w:rFonts w:ascii="Corbel" w:hAnsi="Corbel"/>
                <w:b/>
                <w:color w:val="002060"/>
              </w:rPr>
            </w:pPr>
            <w:r w:rsidRPr="00E47068">
              <w:rPr>
                <w:rFonts w:ascii="Corbel" w:hAnsi="Corbel"/>
                <w:b/>
                <w:color w:val="002060"/>
              </w:rPr>
              <w:t>Contact Persons</w:t>
            </w:r>
            <w:proofErr w:type="gramStart"/>
            <w:r w:rsidRPr="00E47068">
              <w:rPr>
                <w:rFonts w:ascii="Corbel" w:hAnsi="Corbel"/>
                <w:b/>
                <w:color w:val="002060"/>
              </w:rPr>
              <w:t xml:space="preserve">:  </w:t>
            </w:r>
            <w:r w:rsidR="007D2F1C" w:rsidRPr="00E47068">
              <w:rPr>
                <w:rFonts w:ascii="Corbel" w:hAnsi="Corbel"/>
                <w:b/>
                <w:color w:val="002060"/>
              </w:rPr>
              <w:t>Clare</w:t>
            </w:r>
            <w:proofErr w:type="gramEnd"/>
            <w:r w:rsidR="007D2F1C" w:rsidRPr="00E47068">
              <w:rPr>
                <w:rFonts w:ascii="Corbel" w:hAnsi="Corbel"/>
                <w:b/>
                <w:color w:val="002060"/>
              </w:rPr>
              <w:t xml:space="preserve"> Hensha</w:t>
            </w:r>
            <w:r w:rsidR="00AD0023" w:rsidRPr="00E47068">
              <w:rPr>
                <w:rFonts w:ascii="Corbel" w:hAnsi="Corbel"/>
                <w:b/>
                <w:color w:val="002060"/>
              </w:rPr>
              <w:t>w</w:t>
            </w:r>
          </w:p>
          <w:p w14:paraId="202A8867" w14:textId="246BADDB"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w:t>
            </w:r>
            <w:r w:rsidR="009949AF" w:rsidRPr="00E47068">
              <w:rPr>
                <w:rFonts w:ascii="Corbel" w:hAnsi="Corbel"/>
                <w:b/>
                <w:color w:val="002060"/>
              </w:rPr>
              <w:t>Team Lead</w:t>
            </w:r>
            <w:r w:rsidRPr="00E47068">
              <w:rPr>
                <w:rFonts w:ascii="Corbel" w:hAnsi="Corbel"/>
                <w:b/>
                <w:color w:val="002060"/>
              </w:rPr>
              <w:t xml:space="preserve">, </w:t>
            </w:r>
            <w:r w:rsidR="007D2F1C" w:rsidRPr="00E47068">
              <w:rPr>
                <w:rFonts w:ascii="Corbel" w:hAnsi="Corbel"/>
                <w:b/>
                <w:color w:val="002060"/>
              </w:rPr>
              <w:t>Inclusive Growth Unit</w:t>
            </w:r>
            <w:r w:rsidRPr="00E47068">
              <w:rPr>
                <w:rFonts w:ascii="Corbel" w:hAnsi="Corbel"/>
                <w:b/>
                <w:color w:val="002060"/>
              </w:rPr>
              <w:t xml:space="preserve"> </w:t>
            </w:r>
          </w:p>
          <w:p w14:paraId="1ABFA798" w14:textId="7499D228"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Tel. </w:t>
            </w:r>
            <w:r w:rsidR="006039B3" w:rsidRPr="00E47068">
              <w:rPr>
                <w:rFonts w:ascii="Corbel" w:hAnsi="Corbel"/>
                <w:b/>
                <w:color w:val="002060"/>
              </w:rPr>
              <w:t>+23</w:t>
            </w:r>
            <w:r w:rsidR="00D90DE8" w:rsidRPr="00E47068">
              <w:rPr>
                <w:rFonts w:ascii="Corbel" w:hAnsi="Corbel"/>
                <w:b/>
                <w:color w:val="002060"/>
              </w:rPr>
              <w:t>4</w:t>
            </w:r>
            <w:r w:rsidR="00652046" w:rsidRPr="00E47068">
              <w:rPr>
                <w:rFonts w:ascii="Corbel" w:hAnsi="Corbel"/>
                <w:b/>
                <w:color w:val="002060"/>
              </w:rPr>
              <w:t xml:space="preserve"> </w:t>
            </w:r>
            <w:r w:rsidR="00613408" w:rsidRPr="00E47068">
              <w:rPr>
                <w:rFonts w:ascii="Corbel" w:hAnsi="Corbel"/>
                <w:b/>
                <w:color w:val="002060"/>
              </w:rPr>
              <w:t>7033</w:t>
            </w:r>
            <w:r w:rsidR="00652046" w:rsidRPr="00E47068">
              <w:rPr>
                <w:rFonts w:ascii="Corbel" w:hAnsi="Corbel"/>
                <w:b/>
                <w:color w:val="002060"/>
              </w:rPr>
              <w:t xml:space="preserve"> </w:t>
            </w:r>
            <w:r w:rsidR="00613408" w:rsidRPr="00E47068">
              <w:rPr>
                <w:rFonts w:ascii="Corbel" w:hAnsi="Corbel"/>
                <w:b/>
                <w:color w:val="002060"/>
              </w:rPr>
              <w:t>757</w:t>
            </w:r>
            <w:r w:rsidR="00652046" w:rsidRPr="00E47068">
              <w:rPr>
                <w:rFonts w:ascii="Corbel" w:hAnsi="Corbel"/>
                <w:b/>
                <w:color w:val="002060"/>
              </w:rPr>
              <w:t xml:space="preserve"> </w:t>
            </w:r>
            <w:r w:rsidR="00613408" w:rsidRPr="00E47068">
              <w:rPr>
                <w:rFonts w:ascii="Corbel" w:hAnsi="Corbel"/>
                <w:b/>
                <w:color w:val="002060"/>
              </w:rPr>
              <w:t>721</w:t>
            </w:r>
          </w:p>
          <w:p w14:paraId="458D3355" w14:textId="20C89966" w:rsidR="003B110E" w:rsidRPr="00E47068" w:rsidRDefault="003B110E" w:rsidP="00C40AB4">
            <w:pPr>
              <w:spacing w:after="0"/>
              <w:rPr>
                <w:rFonts w:ascii="Corbel" w:hAnsi="Corbel"/>
                <w:b/>
                <w:color w:val="002060"/>
              </w:rPr>
            </w:pPr>
            <w:r w:rsidRPr="00E47068">
              <w:rPr>
                <w:rFonts w:ascii="Corbel" w:hAnsi="Corbel"/>
                <w:b/>
                <w:color w:val="002060"/>
              </w:rPr>
              <w:t xml:space="preserve">                               </w:t>
            </w:r>
            <w:r w:rsidR="009949AF" w:rsidRPr="00E47068">
              <w:rPr>
                <w:rFonts w:ascii="Corbel" w:hAnsi="Corbel"/>
                <w:b/>
                <w:color w:val="002060"/>
              </w:rPr>
              <w:t xml:space="preserve">      </w:t>
            </w:r>
            <w:r w:rsidRPr="00E47068">
              <w:rPr>
                <w:rFonts w:ascii="Corbel" w:hAnsi="Corbel"/>
                <w:b/>
                <w:color w:val="002060"/>
              </w:rPr>
              <w:t xml:space="preserve"> Email: </w:t>
            </w:r>
            <w:hyperlink r:id="rId13" w:history="1">
              <w:r w:rsidR="00611336" w:rsidRPr="00E47068">
                <w:rPr>
                  <w:rStyle w:val="Hyperlink"/>
                  <w:rFonts w:ascii="Corbel" w:hAnsi="Corbel"/>
                  <w:b/>
                </w:rPr>
                <w:t>clare.henshaw@undp.org</w:t>
              </w:r>
            </w:hyperlink>
            <w:r w:rsidR="00611336" w:rsidRPr="00E47068">
              <w:rPr>
                <w:rFonts w:ascii="Corbel" w:hAnsi="Corbel"/>
                <w:b/>
                <w:color w:val="002060"/>
              </w:rPr>
              <w:t xml:space="preserve"> </w:t>
            </w:r>
          </w:p>
          <w:p w14:paraId="54F717CC" w14:textId="77777777" w:rsidR="003B110E" w:rsidRPr="00E47068" w:rsidRDefault="003B110E" w:rsidP="00C40AB4">
            <w:pPr>
              <w:spacing w:after="0"/>
              <w:rPr>
                <w:rFonts w:ascii="Corbel" w:hAnsi="Corbel"/>
                <w:b/>
                <w:color w:val="002060"/>
              </w:rPr>
            </w:pPr>
            <w:r w:rsidRPr="00E47068">
              <w:rPr>
                <w:rFonts w:ascii="Corbel" w:hAnsi="Corbel"/>
                <w:b/>
                <w:color w:val="002060"/>
              </w:rPr>
              <w:t xml:space="preserve"> </w:t>
            </w:r>
          </w:p>
          <w:p w14:paraId="326623C4" w14:textId="2B923534" w:rsidR="003B110E" w:rsidRPr="00E47068" w:rsidRDefault="003B110E" w:rsidP="00C40AB4">
            <w:pPr>
              <w:spacing w:after="0"/>
              <w:rPr>
                <w:rFonts w:ascii="Corbel" w:hAnsi="Corbel"/>
                <w:b/>
                <w:color w:val="auto"/>
              </w:rPr>
            </w:pPr>
            <w:r w:rsidRPr="00E47068">
              <w:rPr>
                <w:rFonts w:ascii="Corbel" w:hAnsi="Corbel"/>
                <w:b/>
                <w:color w:val="002060"/>
              </w:rPr>
              <w:t xml:space="preserve">                      </w:t>
            </w:r>
          </w:p>
        </w:tc>
      </w:tr>
      <w:tr w:rsidR="003B110E" w:rsidRPr="00E47068" w14:paraId="76D4CB1D" w14:textId="77777777" w:rsidTr="00C40AB4">
        <w:trPr>
          <w:trHeight w:val="803"/>
        </w:trPr>
        <w:tc>
          <w:tcPr>
            <w:tcW w:w="10140" w:type="dxa"/>
            <w:gridSpan w:val="2"/>
            <w:shd w:val="clear" w:color="auto" w:fill="D9DFEF" w:themeFill="accent1" w:themeFillTint="33"/>
          </w:tcPr>
          <w:p w14:paraId="3E8B0893" w14:textId="1736B09F" w:rsidR="003B110E" w:rsidRPr="00E47068" w:rsidRDefault="00BE75BF" w:rsidP="00FD1F43">
            <w:pPr>
              <w:spacing w:after="0"/>
              <w:rPr>
                <w:rFonts w:ascii="Corbel" w:hAnsi="Corbel"/>
                <w:color w:val="002060"/>
              </w:rPr>
            </w:pPr>
            <w:r w:rsidRPr="00E47068">
              <w:rPr>
                <w:rFonts w:ascii="Corbel" w:hAnsi="Corbel"/>
                <w:b/>
                <w:color w:val="002060"/>
              </w:rPr>
              <w:t>Implementing Partner</w:t>
            </w:r>
            <w:r w:rsidR="00D73DDA" w:rsidRPr="00E47068">
              <w:rPr>
                <w:rFonts w:ascii="Corbel" w:hAnsi="Corbel"/>
                <w:b/>
                <w:color w:val="002060"/>
              </w:rPr>
              <w:t>(s)</w:t>
            </w:r>
            <w:r w:rsidRPr="00E47068">
              <w:rPr>
                <w:rFonts w:ascii="Corbel" w:hAnsi="Corbel"/>
                <w:b/>
                <w:color w:val="002060"/>
              </w:rPr>
              <w:t>/</w:t>
            </w:r>
            <w:r w:rsidR="003B110E" w:rsidRPr="00E47068">
              <w:rPr>
                <w:rFonts w:ascii="Corbel" w:hAnsi="Corbel"/>
                <w:b/>
                <w:color w:val="002060"/>
              </w:rPr>
              <w:t>Responsible Part</w:t>
            </w:r>
            <w:r w:rsidR="007574D2" w:rsidRPr="00E47068">
              <w:rPr>
                <w:rFonts w:ascii="Corbel" w:hAnsi="Corbel"/>
                <w:b/>
                <w:color w:val="002060"/>
              </w:rPr>
              <w:t>y</w:t>
            </w:r>
            <w:r w:rsidR="00066C94" w:rsidRPr="00E47068">
              <w:rPr>
                <w:rFonts w:ascii="Corbel" w:hAnsi="Corbel"/>
                <w:b/>
                <w:color w:val="002060"/>
              </w:rPr>
              <w:t>(</w:t>
            </w:r>
            <w:proofErr w:type="spellStart"/>
            <w:r w:rsidR="00066C94" w:rsidRPr="00E47068">
              <w:rPr>
                <w:rFonts w:ascii="Corbel" w:hAnsi="Corbel"/>
                <w:b/>
                <w:color w:val="002060"/>
              </w:rPr>
              <w:t>ies</w:t>
            </w:r>
            <w:proofErr w:type="spellEnd"/>
            <w:r w:rsidR="00066C94" w:rsidRPr="00E47068">
              <w:rPr>
                <w:rFonts w:ascii="Corbel" w:hAnsi="Corbel"/>
                <w:b/>
                <w:color w:val="002060"/>
              </w:rPr>
              <w:t>)</w:t>
            </w:r>
            <w:proofErr w:type="gramStart"/>
            <w:r w:rsidR="003B110E" w:rsidRPr="00E47068">
              <w:rPr>
                <w:rFonts w:ascii="Corbel" w:hAnsi="Corbel"/>
                <w:b/>
                <w:color w:val="002060"/>
              </w:rPr>
              <w:t>:</w:t>
            </w:r>
            <w:r w:rsidR="003B110E" w:rsidRPr="00E47068">
              <w:rPr>
                <w:rFonts w:ascii="Corbel" w:hAnsi="Corbel"/>
                <w:color w:val="002060"/>
              </w:rPr>
              <w:t xml:space="preserve"> </w:t>
            </w:r>
            <w:r w:rsidR="0073472D" w:rsidRPr="00E47068">
              <w:rPr>
                <w:rFonts w:ascii="Corbel" w:hAnsi="Corbel"/>
                <w:color w:val="002060"/>
              </w:rPr>
              <w:t xml:space="preserve"> </w:t>
            </w:r>
            <w:r w:rsidR="0073472D" w:rsidRPr="00E47068">
              <w:rPr>
                <w:rFonts w:ascii="Corbel" w:hAnsi="Corbel"/>
                <w:i/>
                <w:color w:val="002060"/>
              </w:rPr>
              <w:t>UNDP</w:t>
            </w:r>
            <w:proofErr w:type="gramEnd"/>
            <w:r w:rsidR="0073472D" w:rsidRPr="00E47068">
              <w:rPr>
                <w:rFonts w:ascii="Corbel" w:hAnsi="Corbel"/>
                <w:i/>
                <w:color w:val="002060"/>
              </w:rPr>
              <w:t xml:space="preserve">, </w:t>
            </w:r>
            <w:r w:rsidR="004A791B" w:rsidRPr="00E47068">
              <w:rPr>
                <w:rFonts w:ascii="Corbel" w:hAnsi="Corbel"/>
                <w:i/>
                <w:color w:val="002060"/>
              </w:rPr>
              <w:t>WCIMM</w:t>
            </w:r>
            <w:r w:rsidR="008760AE">
              <w:rPr>
                <w:rFonts w:ascii="Corbel" w:hAnsi="Corbel"/>
                <w:i/>
                <w:color w:val="002060"/>
              </w:rPr>
              <w:t>A</w:t>
            </w:r>
          </w:p>
        </w:tc>
      </w:tr>
    </w:tbl>
    <w:p w14:paraId="5C80FDF6" w14:textId="77777777" w:rsidR="003B110E" w:rsidRPr="00E47068" w:rsidRDefault="003B110E">
      <w:pPr>
        <w:rPr>
          <w:rFonts w:ascii="Corbel" w:hAnsi="Corbel"/>
        </w:rPr>
      </w:pPr>
    </w:p>
    <w:p w14:paraId="5B9BABE5" w14:textId="77777777" w:rsidR="005C541C" w:rsidRPr="00E47068" w:rsidRDefault="005C541C">
      <w:pPr>
        <w:rPr>
          <w:rFonts w:ascii="Corbel" w:hAnsi="Corbel"/>
        </w:rPr>
      </w:pPr>
    </w:p>
    <w:p w14:paraId="7E1E4EBF" w14:textId="77777777" w:rsidR="005C541C" w:rsidRPr="00E47068" w:rsidRDefault="005C541C">
      <w:pPr>
        <w:rPr>
          <w:rFonts w:ascii="Corbel" w:hAnsi="Corbel"/>
        </w:rPr>
      </w:pPr>
    </w:p>
    <w:p w14:paraId="6BBFFE6E" w14:textId="77777777" w:rsidR="005C541C" w:rsidRPr="00E47068" w:rsidRDefault="005C541C">
      <w:pPr>
        <w:rPr>
          <w:rFonts w:ascii="Corbel" w:hAnsi="Corbel"/>
        </w:rPr>
      </w:pPr>
    </w:p>
    <w:p w14:paraId="3F90A458" w14:textId="77777777" w:rsidR="005C541C" w:rsidRPr="00E47068" w:rsidRDefault="005C541C">
      <w:pPr>
        <w:rPr>
          <w:rFonts w:ascii="Corbel" w:hAnsi="Corbel"/>
        </w:rPr>
      </w:pPr>
    </w:p>
    <w:p w14:paraId="2AFD8A7A" w14:textId="77777777" w:rsidR="005C541C" w:rsidRPr="00E47068" w:rsidRDefault="005C541C">
      <w:pPr>
        <w:rPr>
          <w:rFonts w:ascii="Corbel" w:hAnsi="Corbel"/>
        </w:rPr>
      </w:pPr>
    </w:p>
    <w:p w14:paraId="5BB6413C" w14:textId="77777777" w:rsidR="009748B4" w:rsidRPr="00E47068" w:rsidRDefault="009748B4" w:rsidP="005C541C">
      <w:pPr>
        <w:pStyle w:val="ListParagraph"/>
        <w:ind w:left="360"/>
        <w:rPr>
          <w:rFonts w:ascii="Corbel" w:hAnsi="Corbel"/>
          <w:b/>
          <w:color w:val="002060"/>
        </w:rPr>
        <w:sectPr w:rsidR="009748B4" w:rsidRPr="00E47068">
          <w:footerReference w:type="default" r:id="rId14"/>
          <w:pgSz w:w="11906" w:h="16838"/>
          <w:pgMar w:top="1440" w:right="1440" w:bottom="1440" w:left="1440" w:header="708" w:footer="708" w:gutter="0"/>
          <w:cols w:space="708"/>
          <w:docGrid w:linePitch="360"/>
        </w:sectPr>
      </w:pPr>
    </w:p>
    <w:sdt>
      <w:sdtPr>
        <w:rPr>
          <w:rFonts w:ascii="Corbel" w:eastAsia="Times New Roman" w:hAnsi="Corbel" w:cs="Arial"/>
          <w:color w:val="000000"/>
          <w:kern w:val="28"/>
          <w:sz w:val="20"/>
          <w:szCs w:val="20"/>
          <w14:ligatures w14:val="standard"/>
          <w14:cntxtAlts/>
        </w:rPr>
        <w:id w:val="758229113"/>
        <w:docPartObj>
          <w:docPartGallery w:val="Table of Contents"/>
          <w:docPartUnique/>
        </w:docPartObj>
      </w:sdtPr>
      <w:sdtContent>
        <w:p w14:paraId="79F18F9B" w14:textId="77777777" w:rsidR="00C40AB4" w:rsidRPr="00E47068" w:rsidRDefault="00C40AB4">
          <w:pPr>
            <w:pStyle w:val="TOCHeading"/>
            <w:rPr>
              <w:rFonts w:ascii="Corbel" w:hAnsi="Corbel"/>
              <w:b/>
              <w:sz w:val="20"/>
              <w:szCs w:val="20"/>
            </w:rPr>
          </w:pPr>
          <w:r w:rsidRPr="00E47068">
            <w:rPr>
              <w:rFonts w:ascii="Corbel" w:hAnsi="Corbel"/>
              <w:b/>
              <w:sz w:val="20"/>
              <w:szCs w:val="20"/>
            </w:rPr>
            <w:t>Table of Contents</w:t>
          </w:r>
        </w:p>
        <w:p w14:paraId="3BB0F950" w14:textId="7737212D" w:rsidR="005B23A9" w:rsidRDefault="5FCBC5E6">
          <w:pPr>
            <w:pStyle w:val="TOC1"/>
            <w:tabs>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r w:rsidRPr="00E47068">
            <w:rPr>
              <w:rFonts w:ascii="Corbel" w:hAnsi="Corbel"/>
            </w:rPr>
            <w:fldChar w:fldCharType="begin"/>
          </w:r>
          <w:r w:rsidR="00C40AB4" w:rsidRPr="00E47068">
            <w:rPr>
              <w:rFonts w:ascii="Corbel" w:hAnsi="Corbel"/>
            </w:rPr>
            <w:instrText>TOC \o "1-3" \z \u \h</w:instrText>
          </w:r>
          <w:r w:rsidRPr="00E47068">
            <w:rPr>
              <w:rFonts w:ascii="Corbel" w:hAnsi="Corbel"/>
            </w:rPr>
            <w:fldChar w:fldCharType="separate"/>
          </w:r>
          <w:hyperlink w:anchor="_Toc211601029" w:history="1">
            <w:r w:rsidR="005B23A9" w:rsidRPr="00B7466D">
              <w:rPr>
                <w:rStyle w:val="Hyperlink"/>
                <w:rFonts w:ascii="Corbel" w:hAnsi="Corbel"/>
                <w:b/>
                <w:noProof/>
              </w:rPr>
              <w:t>Acronyms</w:t>
            </w:r>
            <w:r w:rsidR="005B23A9">
              <w:rPr>
                <w:noProof/>
                <w:webHidden/>
              </w:rPr>
              <w:tab/>
            </w:r>
            <w:r w:rsidR="005B23A9">
              <w:rPr>
                <w:noProof/>
                <w:webHidden/>
              </w:rPr>
              <w:fldChar w:fldCharType="begin"/>
            </w:r>
            <w:r w:rsidR="005B23A9">
              <w:rPr>
                <w:noProof/>
                <w:webHidden/>
              </w:rPr>
              <w:instrText xml:space="preserve"> PAGEREF _Toc211601029 \h </w:instrText>
            </w:r>
            <w:r w:rsidR="005B23A9">
              <w:rPr>
                <w:noProof/>
                <w:webHidden/>
              </w:rPr>
            </w:r>
            <w:r w:rsidR="005B23A9">
              <w:rPr>
                <w:noProof/>
                <w:webHidden/>
              </w:rPr>
              <w:fldChar w:fldCharType="separate"/>
            </w:r>
            <w:r w:rsidR="005B23A9">
              <w:rPr>
                <w:noProof/>
                <w:webHidden/>
              </w:rPr>
              <w:t>3</w:t>
            </w:r>
            <w:r w:rsidR="005B23A9">
              <w:rPr>
                <w:noProof/>
                <w:webHidden/>
              </w:rPr>
              <w:fldChar w:fldCharType="end"/>
            </w:r>
          </w:hyperlink>
        </w:p>
        <w:p w14:paraId="0F593D5E" w14:textId="44B8217F"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0" w:history="1">
            <w:r w:rsidRPr="00B7466D">
              <w:rPr>
                <w:rStyle w:val="Hyperlink"/>
                <w:rFonts w:ascii="Corbel" w:hAnsi="Corbel"/>
                <w:b/>
                <w:noProof/>
              </w:rPr>
              <w:t>1.</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Executive Summary (Max 1 ½ page)</w:t>
            </w:r>
            <w:r>
              <w:rPr>
                <w:noProof/>
                <w:webHidden/>
              </w:rPr>
              <w:tab/>
            </w:r>
            <w:r>
              <w:rPr>
                <w:noProof/>
                <w:webHidden/>
              </w:rPr>
              <w:fldChar w:fldCharType="begin"/>
            </w:r>
            <w:r>
              <w:rPr>
                <w:noProof/>
                <w:webHidden/>
              </w:rPr>
              <w:instrText xml:space="preserve"> PAGEREF _Toc211601030 \h </w:instrText>
            </w:r>
            <w:r>
              <w:rPr>
                <w:noProof/>
                <w:webHidden/>
              </w:rPr>
            </w:r>
            <w:r>
              <w:rPr>
                <w:noProof/>
                <w:webHidden/>
              </w:rPr>
              <w:fldChar w:fldCharType="separate"/>
            </w:r>
            <w:r>
              <w:rPr>
                <w:noProof/>
                <w:webHidden/>
              </w:rPr>
              <w:t>4</w:t>
            </w:r>
            <w:r>
              <w:rPr>
                <w:noProof/>
                <w:webHidden/>
              </w:rPr>
              <w:fldChar w:fldCharType="end"/>
            </w:r>
          </w:hyperlink>
        </w:p>
        <w:p w14:paraId="6D9407AD" w14:textId="46D7F701"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1" w:history="1">
            <w:r w:rsidRPr="00B7466D">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Situation Background (Max 1 page)</w:t>
            </w:r>
            <w:r>
              <w:rPr>
                <w:noProof/>
                <w:webHidden/>
              </w:rPr>
              <w:tab/>
            </w:r>
            <w:r>
              <w:rPr>
                <w:noProof/>
                <w:webHidden/>
              </w:rPr>
              <w:fldChar w:fldCharType="begin"/>
            </w:r>
            <w:r>
              <w:rPr>
                <w:noProof/>
                <w:webHidden/>
              </w:rPr>
              <w:instrText xml:space="preserve"> PAGEREF _Toc211601031 \h </w:instrText>
            </w:r>
            <w:r>
              <w:rPr>
                <w:noProof/>
                <w:webHidden/>
              </w:rPr>
            </w:r>
            <w:r>
              <w:rPr>
                <w:noProof/>
                <w:webHidden/>
              </w:rPr>
              <w:fldChar w:fldCharType="separate"/>
            </w:r>
            <w:r>
              <w:rPr>
                <w:noProof/>
                <w:webHidden/>
              </w:rPr>
              <w:t>6</w:t>
            </w:r>
            <w:r>
              <w:rPr>
                <w:noProof/>
                <w:webHidden/>
              </w:rPr>
              <w:fldChar w:fldCharType="end"/>
            </w:r>
          </w:hyperlink>
        </w:p>
        <w:p w14:paraId="62F77174" w14:textId="779774DE" w:rsidR="005B23A9" w:rsidRDefault="005B23A9">
          <w:pPr>
            <w:pStyle w:val="TOC1"/>
            <w:tabs>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2" w:history="1">
            <w:r w:rsidRPr="00B7466D">
              <w:rPr>
                <w:rStyle w:val="Hyperlink"/>
                <w:rFonts w:ascii="Corbel" w:hAnsi="Corbel"/>
                <w:b/>
                <w:noProof/>
              </w:rPr>
              <w:t>Progress towards development results</w:t>
            </w:r>
            <w:r>
              <w:rPr>
                <w:noProof/>
                <w:webHidden/>
              </w:rPr>
              <w:tab/>
            </w:r>
            <w:r>
              <w:rPr>
                <w:noProof/>
                <w:webHidden/>
              </w:rPr>
              <w:fldChar w:fldCharType="begin"/>
            </w:r>
            <w:r>
              <w:rPr>
                <w:noProof/>
                <w:webHidden/>
              </w:rPr>
              <w:instrText xml:space="preserve"> PAGEREF _Toc211601032 \h </w:instrText>
            </w:r>
            <w:r>
              <w:rPr>
                <w:noProof/>
                <w:webHidden/>
              </w:rPr>
            </w:r>
            <w:r>
              <w:rPr>
                <w:noProof/>
                <w:webHidden/>
              </w:rPr>
              <w:fldChar w:fldCharType="separate"/>
            </w:r>
            <w:r>
              <w:rPr>
                <w:noProof/>
                <w:webHidden/>
              </w:rPr>
              <w:t>6</w:t>
            </w:r>
            <w:r>
              <w:rPr>
                <w:noProof/>
                <w:webHidden/>
              </w:rPr>
              <w:fldChar w:fldCharType="end"/>
            </w:r>
          </w:hyperlink>
        </w:p>
        <w:p w14:paraId="49C867DA" w14:textId="358705B8"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3"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Contribution to longer term results (Max 1 page)</w:t>
            </w:r>
            <w:r>
              <w:rPr>
                <w:noProof/>
                <w:webHidden/>
              </w:rPr>
              <w:tab/>
            </w:r>
            <w:r>
              <w:rPr>
                <w:noProof/>
                <w:webHidden/>
              </w:rPr>
              <w:fldChar w:fldCharType="begin"/>
            </w:r>
            <w:r>
              <w:rPr>
                <w:noProof/>
                <w:webHidden/>
              </w:rPr>
              <w:instrText xml:space="preserve"> PAGEREF _Toc211601033 \h </w:instrText>
            </w:r>
            <w:r>
              <w:rPr>
                <w:noProof/>
                <w:webHidden/>
              </w:rPr>
            </w:r>
            <w:r>
              <w:rPr>
                <w:noProof/>
                <w:webHidden/>
              </w:rPr>
              <w:fldChar w:fldCharType="separate"/>
            </w:r>
            <w:r>
              <w:rPr>
                <w:noProof/>
                <w:webHidden/>
              </w:rPr>
              <w:t>6</w:t>
            </w:r>
            <w:r>
              <w:rPr>
                <w:noProof/>
                <w:webHidden/>
              </w:rPr>
              <w:fldChar w:fldCharType="end"/>
            </w:r>
          </w:hyperlink>
        </w:p>
        <w:p w14:paraId="2844E193" w14:textId="2374BC4D"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4"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Progress towards project outputs (Max 1 ½ page per output)</w:t>
            </w:r>
            <w:r>
              <w:rPr>
                <w:noProof/>
                <w:webHidden/>
              </w:rPr>
              <w:tab/>
            </w:r>
            <w:r>
              <w:rPr>
                <w:noProof/>
                <w:webHidden/>
              </w:rPr>
              <w:fldChar w:fldCharType="begin"/>
            </w:r>
            <w:r>
              <w:rPr>
                <w:noProof/>
                <w:webHidden/>
              </w:rPr>
              <w:instrText xml:space="preserve"> PAGEREF _Toc211601034 \h </w:instrText>
            </w:r>
            <w:r>
              <w:rPr>
                <w:noProof/>
                <w:webHidden/>
              </w:rPr>
            </w:r>
            <w:r>
              <w:rPr>
                <w:noProof/>
                <w:webHidden/>
              </w:rPr>
              <w:fldChar w:fldCharType="separate"/>
            </w:r>
            <w:r>
              <w:rPr>
                <w:noProof/>
                <w:webHidden/>
              </w:rPr>
              <w:t>7</w:t>
            </w:r>
            <w:r>
              <w:rPr>
                <w:noProof/>
                <w:webHidden/>
              </w:rPr>
              <w:fldChar w:fldCharType="end"/>
            </w:r>
          </w:hyperlink>
        </w:p>
        <w:p w14:paraId="758E93E6" w14:textId="37B86049"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5" w:history="1">
            <w:r w:rsidRPr="00B7466D">
              <w:rPr>
                <w:rStyle w:val="Hyperlink"/>
                <w:rFonts w:ascii="Corbel" w:hAnsi="Corbel"/>
                <w:b/>
                <w:noProof/>
              </w:rPr>
              <w:t>b.</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Human Interest Story (max 1 page)</w:t>
            </w:r>
            <w:r>
              <w:rPr>
                <w:noProof/>
                <w:webHidden/>
              </w:rPr>
              <w:tab/>
            </w:r>
            <w:r>
              <w:rPr>
                <w:noProof/>
                <w:webHidden/>
              </w:rPr>
              <w:fldChar w:fldCharType="begin"/>
            </w:r>
            <w:r>
              <w:rPr>
                <w:noProof/>
                <w:webHidden/>
              </w:rPr>
              <w:instrText xml:space="preserve"> PAGEREF _Toc211601035 \h </w:instrText>
            </w:r>
            <w:r>
              <w:rPr>
                <w:noProof/>
                <w:webHidden/>
              </w:rPr>
            </w:r>
            <w:r>
              <w:rPr>
                <w:noProof/>
                <w:webHidden/>
              </w:rPr>
              <w:fldChar w:fldCharType="separate"/>
            </w:r>
            <w:r>
              <w:rPr>
                <w:noProof/>
                <w:webHidden/>
              </w:rPr>
              <w:t>9</w:t>
            </w:r>
            <w:r>
              <w:rPr>
                <w:noProof/>
                <w:webHidden/>
              </w:rPr>
              <w:fldChar w:fldCharType="end"/>
            </w:r>
          </w:hyperlink>
        </w:p>
        <w:p w14:paraId="79CCD40A" w14:textId="3689939A"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6" w:history="1">
            <w:r w:rsidRPr="00B7466D">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Cross cutting issues</w:t>
            </w:r>
            <w:r>
              <w:rPr>
                <w:noProof/>
                <w:webHidden/>
              </w:rPr>
              <w:tab/>
            </w:r>
            <w:r>
              <w:rPr>
                <w:noProof/>
                <w:webHidden/>
              </w:rPr>
              <w:fldChar w:fldCharType="begin"/>
            </w:r>
            <w:r>
              <w:rPr>
                <w:noProof/>
                <w:webHidden/>
              </w:rPr>
              <w:instrText xml:space="preserve"> PAGEREF _Toc211601036 \h </w:instrText>
            </w:r>
            <w:r>
              <w:rPr>
                <w:noProof/>
                <w:webHidden/>
              </w:rPr>
            </w:r>
            <w:r>
              <w:rPr>
                <w:noProof/>
                <w:webHidden/>
              </w:rPr>
              <w:fldChar w:fldCharType="separate"/>
            </w:r>
            <w:r>
              <w:rPr>
                <w:noProof/>
                <w:webHidden/>
              </w:rPr>
              <w:t>10</w:t>
            </w:r>
            <w:r>
              <w:rPr>
                <w:noProof/>
                <w:webHidden/>
              </w:rPr>
              <w:fldChar w:fldCharType="end"/>
            </w:r>
          </w:hyperlink>
        </w:p>
        <w:p w14:paraId="41EF7CA4" w14:textId="05531B07"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7"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Gender results (max 1/2 page)</w:t>
            </w:r>
            <w:r>
              <w:rPr>
                <w:noProof/>
                <w:webHidden/>
              </w:rPr>
              <w:tab/>
            </w:r>
            <w:r>
              <w:rPr>
                <w:noProof/>
                <w:webHidden/>
              </w:rPr>
              <w:fldChar w:fldCharType="begin"/>
            </w:r>
            <w:r>
              <w:rPr>
                <w:noProof/>
                <w:webHidden/>
              </w:rPr>
              <w:instrText xml:space="preserve"> PAGEREF _Toc211601037 \h </w:instrText>
            </w:r>
            <w:r>
              <w:rPr>
                <w:noProof/>
                <w:webHidden/>
              </w:rPr>
            </w:r>
            <w:r>
              <w:rPr>
                <w:noProof/>
                <w:webHidden/>
              </w:rPr>
              <w:fldChar w:fldCharType="separate"/>
            </w:r>
            <w:r>
              <w:rPr>
                <w:noProof/>
                <w:webHidden/>
              </w:rPr>
              <w:t>10</w:t>
            </w:r>
            <w:r>
              <w:rPr>
                <w:noProof/>
                <w:webHidden/>
              </w:rPr>
              <w:fldChar w:fldCharType="end"/>
            </w:r>
          </w:hyperlink>
        </w:p>
        <w:p w14:paraId="1B8D86E8" w14:textId="4DDEB87A"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8" w:history="1">
            <w:r w:rsidRPr="00B7466D">
              <w:rPr>
                <w:rStyle w:val="Hyperlink"/>
                <w:rFonts w:ascii="Corbel" w:hAnsi="Corbel"/>
                <w:b/>
                <w:noProof/>
                <w:lang w:val="en"/>
              </w:rPr>
              <w:t>b.</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Partnerships (maximum 1/2 page)</w:t>
            </w:r>
            <w:r>
              <w:rPr>
                <w:noProof/>
                <w:webHidden/>
              </w:rPr>
              <w:tab/>
            </w:r>
            <w:r>
              <w:rPr>
                <w:noProof/>
                <w:webHidden/>
              </w:rPr>
              <w:fldChar w:fldCharType="begin"/>
            </w:r>
            <w:r>
              <w:rPr>
                <w:noProof/>
                <w:webHidden/>
              </w:rPr>
              <w:instrText xml:space="preserve"> PAGEREF _Toc211601038 \h </w:instrText>
            </w:r>
            <w:r>
              <w:rPr>
                <w:noProof/>
                <w:webHidden/>
              </w:rPr>
            </w:r>
            <w:r>
              <w:rPr>
                <w:noProof/>
                <w:webHidden/>
              </w:rPr>
              <w:fldChar w:fldCharType="separate"/>
            </w:r>
            <w:r>
              <w:rPr>
                <w:noProof/>
                <w:webHidden/>
              </w:rPr>
              <w:t>10</w:t>
            </w:r>
            <w:r>
              <w:rPr>
                <w:noProof/>
                <w:webHidden/>
              </w:rPr>
              <w:fldChar w:fldCharType="end"/>
            </w:r>
          </w:hyperlink>
        </w:p>
        <w:p w14:paraId="1F7D3844" w14:textId="68E24586"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39" w:history="1">
            <w:r w:rsidRPr="00B7466D">
              <w:rPr>
                <w:rStyle w:val="Hyperlink"/>
                <w:rFonts w:ascii="Corbel" w:hAnsi="Corbel"/>
                <w:b/>
                <w:noProof/>
                <w:lang w:val="en"/>
              </w:rPr>
              <w:t>c.</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Environmental Considerations (max 1/2 page)</w:t>
            </w:r>
            <w:r>
              <w:rPr>
                <w:noProof/>
                <w:webHidden/>
              </w:rPr>
              <w:tab/>
            </w:r>
            <w:r>
              <w:rPr>
                <w:noProof/>
                <w:webHidden/>
              </w:rPr>
              <w:fldChar w:fldCharType="begin"/>
            </w:r>
            <w:r>
              <w:rPr>
                <w:noProof/>
                <w:webHidden/>
              </w:rPr>
              <w:instrText xml:space="preserve"> PAGEREF _Toc211601039 \h </w:instrText>
            </w:r>
            <w:r>
              <w:rPr>
                <w:noProof/>
                <w:webHidden/>
              </w:rPr>
            </w:r>
            <w:r>
              <w:rPr>
                <w:noProof/>
                <w:webHidden/>
              </w:rPr>
              <w:fldChar w:fldCharType="separate"/>
            </w:r>
            <w:r>
              <w:rPr>
                <w:noProof/>
                <w:webHidden/>
              </w:rPr>
              <w:t>10</w:t>
            </w:r>
            <w:r>
              <w:rPr>
                <w:noProof/>
                <w:webHidden/>
              </w:rPr>
              <w:fldChar w:fldCharType="end"/>
            </w:r>
          </w:hyperlink>
        </w:p>
        <w:p w14:paraId="21E45535" w14:textId="2F769062"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0" w:history="1">
            <w:r w:rsidRPr="00B7466D">
              <w:rPr>
                <w:rStyle w:val="Hyperlink"/>
                <w:rFonts w:ascii="Corbel" w:hAnsi="Corbel"/>
                <w:b/>
                <w:noProof/>
                <w:lang w:val="en"/>
              </w:rPr>
              <w:t>d.</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lang w:val="en"/>
              </w:rPr>
              <w:t>South to South and Triangular Cooperation (max 1/2 page)</w:t>
            </w:r>
            <w:r>
              <w:rPr>
                <w:noProof/>
                <w:webHidden/>
              </w:rPr>
              <w:tab/>
            </w:r>
            <w:r>
              <w:rPr>
                <w:noProof/>
                <w:webHidden/>
              </w:rPr>
              <w:fldChar w:fldCharType="begin"/>
            </w:r>
            <w:r>
              <w:rPr>
                <w:noProof/>
                <w:webHidden/>
              </w:rPr>
              <w:instrText xml:space="preserve"> PAGEREF _Toc211601040 \h </w:instrText>
            </w:r>
            <w:r>
              <w:rPr>
                <w:noProof/>
                <w:webHidden/>
              </w:rPr>
            </w:r>
            <w:r>
              <w:rPr>
                <w:noProof/>
                <w:webHidden/>
              </w:rPr>
              <w:fldChar w:fldCharType="separate"/>
            </w:r>
            <w:r>
              <w:rPr>
                <w:noProof/>
                <w:webHidden/>
              </w:rPr>
              <w:t>11</w:t>
            </w:r>
            <w:r>
              <w:rPr>
                <w:noProof/>
                <w:webHidden/>
              </w:rPr>
              <w:fldChar w:fldCharType="end"/>
            </w:r>
          </w:hyperlink>
        </w:p>
        <w:p w14:paraId="4FA59730" w14:textId="5DE7ADED" w:rsidR="005B23A9" w:rsidRDefault="005B23A9">
          <w:pPr>
            <w:pStyle w:val="TOC2"/>
            <w:tabs>
              <w:tab w:val="left" w:pos="72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1" w:history="1">
            <w:r w:rsidRPr="00B7466D">
              <w:rPr>
                <w:rStyle w:val="Hyperlink"/>
                <w:rFonts w:ascii="Corbel" w:hAnsi="Corbel"/>
                <w:b/>
                <w:bCs/>
                <w:noProof/>
              </w:rPr>
              <w:t>e.</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bCs/>
                <w:noProof/>
              </w:rPr>
              <w:t>Strengthening capacity of national institution(s)(max 1/2 page)</w:t>
            </w:r>
            <w:r>
              <w:rPr>
                <w:noProof/>
                <w:webHidden/>
              </w:rPr>
              <w:tab/>
            </w:r>
            <w:r>
              <w:rPr>
                <w:noProof/>
                <w:webHidden/>
              </w:rPr>
              <w:fldChar w:fldCharType="begin"/>
            </w:r>
            <w:r>
              <w:rPr>
                <w:noProof/>
                <w:webHidden/>
              </w:rPr>
              <w:instrText xml:space="preserve"> PAGEREF _Toc211601041 \h </w:instrText>
            </w:r>
            <w:r>
              <w:rPr>
                <w:noProof/>
                <w:webHidden/>
              </w:rPr>
            </w:r>
            <w:r>
              <w:rPr>
                <w:noProof/>
                <w:webHidden/>
              </w:rPr>
              <w:fldChar w:fldCharType="separate"/>
            </w:r>
            <w:r>
              <w:rPr>
                <w:noProof/>
                <w:webHidden/>
              </w:rPr>
              <w:t>11</w:t>
            </w:r>
            <w:r>
              <w:rPr>
                <w:noProof/>
                <w:webHidden/>
              </w:rPr>
              <w:fldChar w:fldCharType="end"/>
            </w:r>
          </w:hyperlink>
        </w:p>
        <w:p w14:paraId="1EA5EA7A" w14:textId="27A0756C"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2" w:history="1">
            <w:r w:rsidRPr="00B7466D">
              <w:rPr>
                <w:rStyle w:val="Hyperlink"/>
                <w:rFonts w:ascii="Corbel" w:hAnsi="Corbel"/>
                <w:b/>
                <w:noProof/>
              </w:rPr>
              <w:t>1.</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Monitoring of Project Activities (Max 1 page)</w:t>
            </w:r>
            <w:r>
              <w:rPr>
                <w:noProof/>
                <w:webHidden/>
              </w:rPr>
              <w:tab/>
            </w:r>
            <w:r>
              <w:rPr>
                <w:noProof/>
                <w:webHidden/>
              </w:rPr>
              <w:fldChar w:fldCharType="begin"/>
            </w:r>
            <w:r>
              <w:rPr>
                <w:noProof/>
                <w:webHidden/>
              </w:rPr>
              <w:instrText xml:space="preserve"> PAGEREF _Toc211601042 \h </w:instrText>
            </w:r>
            <w:r>
              <w:rPr>
                <w:noProof/>
                <w:webHidden/>
              </w:rPr>
            </w:r>
            <w:r>
              <w:rPr>
                <w:noProof/>
                <w:webHidden/>
              </w:rPr>
              <w:fldChar w:fldCharType="separate"/>
            </w:r>
            <w:r>
              <w:rPr>
                <w:noProof/>
                <w:webHidden/>
              </w:rPr>
              <w:t>11</w:t>
            </w:r>
            <w:r>
              <w:rPr>
                <w:noProof/>
                <w:webHidden/>
              </w:rPr>
              <w:fldChar w:fldCharType="end"/>
            </w:r>
          </w:hyperlink>
        </w:p>
        <w:p w14:paraId="5E20FC39" w14:textId="5B7B4695"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3" w:history="1">
            <w:r w:rsidRPr="00B7466D">
              <w:rPr>
                <w:rStyle w:val="Hyperlink"/>
                <w:rFonts w:ascii="Corbel" w:hAnsi="Corbel"/>
                <w:b/>
                <w:noProof/>
              </w:rPr>
              <w:t>a.</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Risk management matrix (Q3, 2025) (max 1/2 page)</w:t>
            </w:r>
            <w:r>
              <w:rPr>
                <w:noProof/>
                <w:webHidden/>
              </w:rPr>
              <w:tab/>
            </w:r>
            <w:r>
              <w:rPr>
                <w:noProof/>
                <w:webHidden/>
              </w:rPr>
              <w:fldChar w:fldCharType="begin"/>
            </w:r>
            <w:r>
              <w:rPr>
                <w:noProof/>
                <w:webHidden/>
              </w:rPr>
              <w:instrText xml:space="preserve"> PAGEREF _Toc211601043 \h </w:instrText>
            </w:r>
            <w:r>
              <w:rPr>
                <w:noProof/>
                <w:webHidden/>
              </w:rPr>
            </w:r>
            <w:r>
              <w:rPr>
                <w:noProof/>
                <w:webHidden/>
              </w:rPr>
              <w:fldChar w:fldCharType="separate"/>
            </w:r>
            <w:r>
              <w:rPr>
                <w:noProof/>
                <w:webHidden/>
              </w:rPr>
              <w:t>11</w:t>
            </w:r>
            <w:r>
              <w:rPr>
                <w:noProof/>
                <w:webHidden/>
              </w:rPr>
              <w:fldChar w:fldCharType="end"/>
            </w:r>
          </w:hyperlink>
        </w:p>
        <w:p w14:paraId="3278EF80" w14:textId="018531DA"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4" w:history="1">
            <w:r w:rsidRPr="00B7466D">
              <w:rPr>
                <w:rStyle w:val="Hyperlink"/>
                <w:rFonts w:ascii="Corbel" w:hAnsi="Corbel"/>
                <w:b/>
                <w:noProof/>
              </w:rPr>
              <w:t>2.</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Challenges (Q3, 2025)  (max 1/2 page)</w:t>
            </w:r>
            <w:r>
              <w:rPr>
                <w:noProof/>
                <w:webHidden/>
              </w:rPr>
              <w:tab/>
            </w:r>
            <w:r>
              <w:rPr>
                <w:noProof/>
                <w:webHidden/>
              </w:rPr>
              <w:fldChar w:fldCharType="begin"/>
            </w:r>
            <w:r>
              <w:rPr>
                <w:noProof/>
                <w:webHidden/>
              </w:rPr>
              <w:instrText xml:space="preserve"> PAGEREF _Toc211601044 \h </w:instrText>
            </w:r>
            <w:r>
              <w:rPr>
                <w:noProof/>
                <w:webHidden/>
              </w:rPr>
            </w:r>
            <w:r>
              <w:rPr>
                <w:noProof/>
                <w:webHidden/>
              </w:rPr>
              <w:fldChar w:fldCharType="separate"/>
            </w:r>
            <w:r>
              <w:rPr>
                <w:noProof/>
                <w:webHidden/>
              </w:rPr>
              <w:t>12</w:t>
            </w:r>
            <w:r>
              <w:rPr>
                <w:noProof/>
                <w:webHidden/>
              </w:rPr>
              <w:fldChar w:fldCharType="end"/>
            </w:r>
          </w:hyperlink>
        </w:p>
        <w:p w14:paraId="6488BE57" w14:textId="1F1E6DBB"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5" w:history="1">
            <w:r w:rsidRPr="00B7466D">
              <w:rPr>
                <w:rStyle w:val="Hyperlink"/>
                <w:rFonts w:ascii="Corbel" w:hAnsi="Corbel"/>
                <w:b/>
                <w:noProof/>
              </w:rPr>
              <w:t>3.</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Lessons Learned (Q3, 2025)  (max 1/2 page)</w:t>
            </w:r>
            <w:r>
              <w:rPr>
                <w:noProof/>
                <w:webHidden/>
              </w:rPr>
              <w:tab/>
            </w:r>
            <w:r>
              <w:rPr>
                <w:noProof/>
                <w:webHidden/>
              </w:rPr>
              <w:fldChar w:fldCharType="begin"/>
            </w:r>
            <w:r>
              <w:rPr>
                <w:noProof/>
                <w:webHidden/>
              </w:rPr>
              <w:instrText xml:space="preserve"> PAGEREF _Toc211601045 \h </w:instrText>
            </w:r>
            <w:r>
              <w:rPr>
                <w:noProof/>
                <w:webHidden/>
              </w:rPr>
            </w:r>
            <w:r>
              <w:rPr>
                <w:noProof/>
                <w:webHidden/>
              </w:rPr>
              <w:fldChar w:fldCharType="separate"/>
            </w:r>
            <w:r>
              <w:rPr>
                <w:noProof/>
                <w:webHidden/>
              </w:rPr>
              <w:t>12</w:t>
            </w:r>
            <w:r>
              <w:rPr>
                <w:noProof/>
                <w:webHidden/>
              </w:rPr>
              <w:fldChar w:fldCharType="end"/>
            </w:r>
          </w:hyperlink>
        </w:p>
        <w:p w14:paraId="6CFAFC53" w14:textId="2C297AB9"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6" w:history="1">
            <w:r w:rsidRPr="00B7466D">
              <w:rPr>
                <w:rStyle w:val="Hyperlink"/>
                <w:rFonts w:ascii="Corbel" w:hAnsi="Corbel"/>
                <w:b/>
                <w:noProof/>
              </w:rPr>
              <w:t>4.</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Evidence (Q2, 2025)</w:t>
            </w:r>
            <w:r>
              <w:rPr>
                <w:noProof/>
                <w:webHidden/>
              </w:rPr>
              <w:tab/>
            </w:r>
            <w:r>
              <w:rPr>
                <w:noProof/>
                <w:webHidden/>
              </w:rPr>
              <w:fldChar w:fldCharType="begin"/>
            </w:r>
            <w:r>
              <w:rPr>
                <w:noProof/>
                <w:webHidden/>
              </w:rPr>
              <w:instrText xml:space="preserve"> PAGEREF _Toc211601046 \h </w:instrText>
            </w:r>
            <w:r>
              <w:rPr>
                <w:noProof/>
                <w:webHidden/>
              </w:rPr>
            </w:r>
            <w:r>
              <w:rPr>
                <w:noProof/>
                <w:webHidden/>
              </w:rPr>
              <w:fldChar w:fldCharType="separate"/>
            </w:r>
            <w:r>
              <w:rPr>
                <w:noProof/>
                <w:webHidden/>
              </w:rPr>
              <w:t>13</w:t>
            </w:r>
            <w:r>
              <w:rPr>
                <w:noProof/>
                <w:webHidden/>
              </w:rPr>
              <w:fldChar w:fldCharType="end"/>
            </w:r>
          </w:hyperlink>
        </w:p>
        <w:p w14:paraId="73AEEB7E" w14:textId="595A57B8" w:rsidR="005B23A9" w:rsidRDefault="005B23A9">
          <w:pPr>
            <w:pStyle w:val="TOC1"/>
            <w:tabs>
              <w:tab w:val="left" w:pos="480"/>
              <w:tab w:val="right" w:leader="dot" w:pos="9016"/>
            </w:tabs>
            <w:rPr>
              <w:rFonts w:asciiTheme="minorHAnsi" w:eastAsiaTheme="minorEastAsia" w:hAnsiTheme="minorHAnsi" w:cstheme="minorBidi"/>
              <w:noProof/>
              <w:color w:val="auto"/>
              <w:kern w:val="2"/>
              <w:sz w:val="24"/>
              <w:szCs w:val="24"/>
              <w:lang w:val="en-NG" w:eastAsia="en-NG"/>
              <w14:ligatures w14:val="standardContextual"/>
              <w14:cntxtAlts w14:val="0"/>
            </w:rPr>
          </w:pPr>
          <w:hyperlink w:anchor="_Toc211601047" w:history="1">
            <w:r w:rsidRPr="00B7466D">
              <w:rPr>
                <w:rStyle w:val="Hyperlink"/>
                <w:rFonts w:ascii="Corbel" w:hAnsi="Corbel"/>
                <w:b/>
                <w:noProof/>
              </w:rPr>
              <w:t>5.</w:t>
            </w:r>
            <w:r>
              <w:rPr>
                <w:rFonts w:asciiTheme="minorHAnsi" w:eastAsiaTheme="minorEastAsia" w:hAnsiTheme="minorHAnsi" w:cstheme="minorBidi"/>
                <w:noProof/>
                <w:color w:val="auto"/>
                <w:kern w:val="2"/>
                <w:sz w:val="24"/>
                <w:szCs w:val="24"/>
                <w:lang w:val="en-NG" w:eastAsia="en-NG"/>
                <w14:ligatures w14:val="standardContextual"/>
                <w14:cntxtAlts w14:val="0"/>
              </w:rPr>
              <w:tab/>
            </w:r>
            <w:r w:rsidRPr="00B7466D">
              <w:rPr>
                <w:rStyle w:val="Hyperlink"/>
                <w:rFonts w:ascii="Corbel" w:hAnsi="Corbel"/>
                <w:b/>
                <w:noProof/>
              </w:rPr>
              <w:t>Financial Summary</w:t>
            </w:r>
            <w:r>
              <w:rPr>
                <w:noProof/>
                <w:webHidden/>
              </w:rPr>
              <w:tab/>
            </w:r>
            <w:r>
              <w:rPr>
                <w:noProof/>
                <w:webHidden/>
              </w:rPr>
              <w:fldChar w:fldCharType="begin"/>
            </w:r>
            <w:r>
              <w:rPr>
                <w:noProof/>
                <w:webHidden/>
              </w:rPr>
              <w:instrText xml:space="preserve"> PAGEREF _Toc211601047 \h </w:instrText>
            </w:r>
            <w:r>
              <w:rPr>
                <w:noProof/>
                <w:webHidden/>
              </w:rPr>
            </w:r>
            <w:r>
              <w:rPr>
                <w:noProof/>
                <w:webHidden/>
              </w:rPr>
              <w:fldChar w:fldCharType="separate"/>
            </w:r>
            <w:r>
              <w:rPr>
                <w:noProof/>
                <w:webHidden/>
              </w:rPr>
              <w:t>14</w:t>
            </w:r>
            <w:r>
              <w:rPr>
                <w:noProof/>
                <w:webHidden/>
              </w:rPr>
              <w:fldChar w:fldCharType="end"/>
            </w:r>
          </w:hyperlink>
        </w:p>
        <w:p w14:paraId="05219DBF" w14:textId="188D3DFB" w:rsidR="5FCBC5E6" w:rsidRPr="00E47068" w:rsidRDefault="5FCBC5E6" w:rsidP="5FCBC5E6">
          <w:pPr>
            <w:pStyle w:val="TOC1"/>
            <w:tabs>
              <w:tab w:val="left" w:pos="390"/>
              <w:tab w:val="right" w:leader="dot" w:pos="9015"/>
            </w:tabs>
            <w:rPr>
              <w:rStyle w:val="Hyperlink"/>
              <w:rFonts w:ascii="Corbel" w:hAnsi="Corbel"/>
            </w:rPr>
          </w:pPr>
          <w:r w:rsidRPr="00E47068">
            <w:rPr>
              <w:rFonts w:ascii="Corbel" w:hAnsi="Corbel"/>
            </w:rPr>
            <w:fldChar w:fldCharType="end"/>
          </w:r>
        </w:p>
      </w:sdtContent>
    </w:sdt>
    <w:p w14:paraId="248A6EE4" w14:textId="77777777" w:rsidR="005C541C" w:rsidRPr="00E47068" w:rsidRDefault="005C541C" w:rsidP="000751B6">
      <w:pPr>
        <w:pStyle w:val="Heading1"/>
        <w:rPr>
          <w:rFonts w:ascii="Corbel" w:hAnsi="Corbel"/>
          <w:b/>
          <w:sz w:val="20"/>
          <w:szCs w:val="20"/>
        </w:rPr>
      </w:pPr>
      <w:bookmarkStart w:id="0" w:name="_Toc211601029"/>
      <w:r w:rsidRPr="00E47068">
        <w:rPr>
          <w:rFonts w:ascii="Corbel" w:hAnsi="Corbel"/>
          <w:b/>
          <w:sz w:val="20"/>
          <w:szCs w:val="20"/>
        </w:rPr>
        <w:t>Acronyms</w:t>
      </w:r>
      <w:bookmarkEnd w:id="0"/>
    </w:p>
    <w:tbl>
      <w:tblPr>
        <w:tblStyle w:val="PlainTable4"/>
        <w:tblW w:w="0" w:type="auto"/>
        <w:shd w:val="clear" w:color="auto" w:fill="FFFFFF" w:themeFill="background1"/>
        <w:tblLook w:val="04A0" w:firstRow="1" w:lastRow="0" w:firstColumn="1" w:lastColumn="0" w:noHBand="0" w:noVBand="1"/>
      </w:tblPr>
      <w:tblGrid>
        <w:gridCol w:w="1980"/>
        <w:gridCol w:w="6804"/>
      </w:tblGrid>
      <w:tr w:rsidR="000751B6" w:rsidRPr="00E47068" w14:paraId="683493BE" w14:textId="77777777" w:rsidTr="00D176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B6E8727" w14:textId="5BFBC39A" w:rsidR="000751B6" w:rsidRPr="00E47068" w:rsidRDefault="00EC052B" w:rsidP="000751B6">
            <w:pPr>
              <w:rPr>
                <w:rFonts w:ascii="Corbel" w:hAnsi="Corbel"/>
              </w:rPr>
            </w:pPr>
            <w:r w:rsidRPr="00E47068">
              <w:rPr>
                <w:rFonts w:ascii="Corbel" w:hAnsi="Corbel"/>
              </w:rPr>
              <w:t>UNDP</w:t>
            </w:r>
          </w:p>
        </w:tc>
        <w:tc>
          <w:tcPr>
            <w:tcW w:w="6804" w:type="dxa"/>
            <w:shd w:val="clear" w:color="auto" w:fill="FFFFFF" w:themeFill="background1"/>
          </w:tcPr>
          <w:p w14:paraId="0A43DAFB" w14:textId="532C878E" w:rsidR="000751B6" w:rsidRPr="00E47068" w:rsidRDefault="00EC052B" w:rsidP="000751B6">
            <w:pPr>
              <w:cnfStyle w:val="100000000000" w:firstRow="1" w:lastRow="0" w:firstColumn="0" w:lastColumn="0" w:oddVBand="0" w:evenVBand="0" w:oddHBand="0" w:evenHBand="0" w:firstRowFirstColumn="0" w:firstRowLastColumn="0" w:lastRowFirstColumn="0" w:lastRowLastColumn="0"/>
              <w:rPr>
                <w:rFonts w:ascii="Corbel" w:hAnsi="Corbel"/>
                <w:b w:val="0"/>
                <w:bCs w:val="0"/>
              </w:rPr>
            </w:pPr>
            <w:r w:rsidRPr="00E47068">
              <w:rPr>
                <w:rFonts w:ascii="Corbel" w:hAnsi="Corbel"/>
                <w:b w:val="0"/>
                <w:bCs w:val="0"/>
              </w:rPr>
              <w:t>United Nations Development Programme</w:t>
            </w:r>
          </w:p>
        </w:tc>
      </w:tr>
      <w:tr w:rsidR="005C541C" w:rsidRPr="00E47068" w14:paraId="068C2BA4" w14:textId="77777777" w:rsidTr="00D1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07ACD577" w14:textId="0AEEEB11" w:rsidR="005C541C" w:rsidRPr="00E47068" w:rsidRDefault="008B38AD">
            <w:pPr>
              <w:rPr>
                <w:rFonts w:ascii="Corbel" w:hAnsi="Corbel"/>
              </w:rPr>
            </w:pPr>
            <w:r w:rsidRPr="00E47068">
              <w:rPr>
                <w:rFonts w:ascii="Corbel" w:hAnsi="Corbel"/>
              </w:rPr>
              <w:t>WCCIMA</w:t>
            </w:r>
          </w:p>
        </w:tc>
        <w:tc>
          <w:tcPr>
            <w:tcW w:w="6804" w:type="dxa"/>
            <w:shd w:val="clear" w:color="auto" w:fill="FFFFFF" w:themeFill="background1"/>
          </w:tcPr>
          <w:p w14:paraId="0C85DD6C" w14:textId="7D4B5973" w:rsidR="005C541C" w:rsidRPr="00E47068" w:rsidRDefault="00670183" w:rsidP="00FD63DF">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lang w:val="en"/>
              </w:rPr>
            </w:pPr>
            <w:r w:rsidRPr="00E47068">
              <w:rPr>
                <w:rFonts w:ascii="Corbel" w:hAnsi="Corbel"/>
                <w:lang w:val="en"/>
              </w:rPr>
              <w:t xml:space="preserve">Women Chamber of Commerce Industry Mines and Agriculture </w:t>
            </w:r>
          </w:p>
        </w:tc>
      </w:tr>
      <w:tr w:rsidR="005C541C" w:rsidRPr="00E47068" w14:paraId="75806CDD" w14:textId="77777777" w:rsidTr="00D17650">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97960EA" w14:textId="48939B45" w:rsidR="005C541C" w:rsidRPr="00E47068" w:rsidRDefault="00C46657">
            <w:pPr>
              <w:rPr>
                <w:rFonts w:ascii="Corbel" w:hAnsi="Corbel"/>
              </w:rPr>
            </w:pPr>
            <w:r w:rsidRPr="00E47068">
              <w:rPr>
                <w:rFonts w:ascii="Corbel" w:hAnsi="Corbel"/>
              </w:rPr>
              <w:t>Af</w:t>
            </w:r>
            <w:r w:rsidR="00BF1540" w:rsidRPr="00E47068">
              <w:rPr>
                <w:rFonts w:ascii="Corbel" w:hAnsi="Corbel"/>
              </w:rPr>
              <w:t>CFTA</w:t>
            </w:r>
          </w:p>
        </w:tc>
        <w:tc>
          <w:tcPr>
            <w:tcW w:w="6804" w:type="dxa"/>
            <w:shd w:val="clear" w:color="auto" w:fill="FFFFFF" w:themeFill="background1"/>
          </w:tcPr>
          <w:p w14:paraId="0087D198" w14:textId="268396C3" w:rsidR="005C541C" w:rsidRPr="00E47068" w:rsidRDefault="00670183">
            <w:pPr>
              <w:cnfStyle w:val="000000000000" w:firstRow="0" w:lastRow="0" w:firstColumn="0" w:lastColumn="0" w:oddVBand="0" w:evenVBand="0" w:oddHBand="0" w:evenHBand="0" w:firstRowFirstColumn="0" w:firstRowLastColumn="0" w:lastRowFirstColumn="0" w:lastRowLastColumn="0"/>
              <w:rPr>
                <w:rFonts w:ascii="Corbel" w:hAnsi="Corbel"/>
              </w:rPr>
            </w:pPr>
            <w:r w:rsidRPr="00E47068">
              <w:rPr>
                <w:rFonts w:ascii="Corbel" w:hAnsi="Corbel"/>
                <w:lang w:val="en-GB"/>
              </w:rPr>
              <w:t>Africa Continental Free Trade Area</w:t>
            </w:r>
          </w:p>
        </w:tc>
      </w:tr>
      <w:tr w:rsidR="005C541C" w:rsidRPr="00E47068" w14:paraId="27B77C06" w14:textId="77777777" w:rsidTr="00D176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ADD406A" w14:textId="6BEFC61A" w:rsidR="00D17650" w:rsidRPr="00E47068" w:rsidRDefault="00670183">
            <w:pPr>
              <w:rPr>
                <w:rFonts w:ascii="Corbel" w:hAnsi="Corbel"/>
              </w:rPr>
            </w:pPr>
            <w:r w:rsidRPr="00E47068">
              <w:rPr>
                <w:rFonts w:ascii="Corbel" w:hAnsi="Corbel"/>
              </w:rPr>
              <w:t>FMITI</w:t>
            </w:r>
          </w:p>
        </w:tc>
        <w:tc>
          <w:tcPr>
            <w:tcW w:w="6804" w:type="dxa"/>
            <w:shd w:val="clear" w:color="auto" w:fill="FFFFFF" w:themeFill="background1"/>
          </w:tcPr>
          <w:p w14:paraId="1E2FE3A7" w14:textId="39057C4D" w:rsidR="00D17650" w:rsidRPr="00E47068" w:rsidRDefault="00670183" w:rsidP="00670183">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rPr>
            </w:pPr>
            <w:r w:rsidRPr="00E47068">
              <w:rPr>
                <w:rFonts w:ascii="Corbel" w:hAnsi="Corbel"/>
              </w:rPr>
              <w:t xml:space="preserve">Federal Ministry of Industry, Trade and Investments </w:t>
            </w:r>
          </w:p>
          <w:p w14:paraId="74FCF7B3" w14:textId="5BD957D7" w:rsidR="00D17650" w:rsidRPr="00E47068" w:rsidRDefault="00D17650" w:rsidP="00D17650">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orbel" w:hAnsi="Corbel"/>
              </w:rPr>
            </w:pPr>
          </w:p>
        </w:tc>
      </w:tr>
      <w:tr w:rsidR="005C541C" w:rsidRPr="00E47068" w14:paraId="6111F97B" w14:textId="77777777" w:rsidTr="00D17650">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51DBE88" w14:textId="6F9FDFBD" w:rsidR="005C541C" w:rsidRPr="00E47068" w:rsidRDefault="00D17650">
            <w:pPr>
              <w:rPr>
                <w:rFonts w:ascii="Corbel" w:hAnsi="Corbel"/>
              </w:rPr>
            </w:pPr>
            <w:r w:rsidRPr="00E47068">
              <w:rPr>
                <w:rFonts w:ascii="Corbel" w:hAnsi="Corbel"/>
              </w:rPr>
              <w:t>SMEDAN</w:t>
            </w:r>
          </w:p>
        </w:tc>
        <w:tc>
          <w:tcPr>
            <w:tcW w:w="6804" w:type="dxa"/>
            <w:shd w:val="clear" w:color="auto" w:fill="FFFFFF" w:themeFill="background1"/>
          </w:tcPr>
          <w:p w14:paraId="182C5BAC" w14:textId="77777777" w:rsidR="00D17650" w:rsidRPr="00E47068" w:rsidRDefault="00D17650" w:rsidP="00D17650">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orbel" w:hAnsi="Corbel"/>
                <w:lang w:val="en"/>
              </w:rPr>
            </w:pPr>
            <w:r w:rsidRPr="00E47068">
              <w:rPr>
                <w:rFonts w:ascii="Corbel" w:hAnsi="Corbel"/>
                <w:lang w:val="en"/>
              </w:rPr>
              <w:t>Small and Medium Enterprise Development Agency of Nigeria</w:t>
            </w:r>
          </w:p>
          <w:p w14:paraId="212344C5" w14:textId="77777777" w:rsidR="005C541C" w:rsidRPr="00E47068" w:rsidRDefault="005C541C">
            <w:pPr>
              <w:cnfStyle w:val="000000000000" w:firstRow="0" w:lastRow="0" w:firstColumn="0" w:lastColumn="0" w:oddVBand="0" w:evenVBand="0" w:oddHBand="0" w:evenHBand="0" w:firstRowFirstColumn="0" w:firstRowLastColumn="0" w:lastRowFirstColumn="0" w:lastRowLastColumn="0"/>
              <w:rPr>
                <w:rFonts w:ascii="Corbel" w:hAnsi="Corbel"/>
                <w:lang w:val="en"/>
              </w:rPr>
            </w:pPr>
          </w:p>
        </w:tc>
      </w:tr>
    </w:tbl>
    <w:p w14:paraId="44447679" w14:textId="77777777" w:rsidR="005C541C" w:rsidRPr="00E47068" w:rsidRDefault="005C541C">
      <w:pPr>
        <w:rPr>
          <w:rFonts w:ascii="Corbel" w:hAnsi="Corbel"/>
        </w:rPr>
      </w:pPr>
    </w:p>
    <w:p w14:paraId="1181E8EF" w14:textId="7B0186D0" w:rsidR="009949AF" w:rsidRPr="00E47068" w:rsidRDefault="009949AF">
      <w:pPr>
        <w:spacing w:after="160" w:line="259" w:lineRule="auto"/>
        <w:rPr>
          <w:rFonts w:ascii="Corbel" w:hAnsi="Corbel"/>
        </w:rPr>
      </w:pPr>
      <w:r w:rsidRPr="00E47068">
        <w:rPr>
          <w:rFonts w:ascii="Corbel" w:hAnsi="Corbel"/>
        </w:rPr>
        <w:br w:type="page"/>
      </w:r>
    </w:p>
    <w:p w14:paraId="298CE3BC" w14:textId="77777777" w:rsidR="005C541C" w:rsidRPr="00E47068" w:rsidRDefault="005C541C" w:rsidP="00EB6D65">
      <w:pPr>
        <w:pStyle w:val="Heading1"/>
        <w:numPr>
          <w:ilvl w:val="0"/>
          <w:numId w:val="3"/>
        </w:numPr>
        <w:rPr>
          <w:rFonts w:ascii="Corbel" w:hAnsi="Corbel"/>
          <w:b/>
          <w:sz w:val="20"/>
          <w:szCs w:val="20"/>
        </w:rPr>
      </w:pPr>
      <w:bookmarkStart w:id="1" w:name="_Toc211601030"/>
      <w:r w:rsidRPr="00E47068">
        <w:rPr>
          <w:rFonts w:ascii="Corbel" w:hAnsi="Corbel"/>
          <w:b/>
          <w:sz w:val="20"/>
          <w:szCs w:val="20"/>
        </w:rPr>
        <w:lastRenderedPageBreak/>
        <w:t xml:space="preserve">Executive Summary </w:t>
      </w:r>
      <w:r w:rsidR="00F63F14" w:rsidRPr="00E47068">
        <w:rPr>
          <w:rFonts w:ascii="Corbel" w:hAnsi="Corbel"/>
          <w:b/>
          <w:sz w:val="20"/>
          <w:szCs w:val="20"/>
        </w:rPr>
        <w:t>(</w:t>
      </w:r>
      <w:r w:rsidR="009B3208" w:rsidRPr="00E47068">
        <w:rPr>
          <w:rFonts w:ascii="Corbel" w:hAnsi="Corbel"/>
          <w:b/>
          <w:sz w:val="20"/>
          <w:szCs w:val="20"/>
        </w:rPr>
        <w:t>Max 1 ½ page)</w:t>
      </w:r>
      <w:bookmarkEnd w:id="1"/>
    </w:p>
    <w:p w14:paraId="1D097AAA" w14:textId="77777777" w:rsidR="005C541C" w:rsidRPr="00E47068" w:rsidRDefault="00000000" w:rsidP="005C541C">
      <w:pPr>
        <w:pStyle w:val="ListParagraph"/>
        <w:ind w:left="360"/>
        <w:rPr>
          <w:rFonts w:ascii="Corbel" w:hAnsi="Corbel"/>
          <w:color w:val="auto"/>
        </w:rPr>
      </w:pPr>
      <w:r>
        <w:rPr>
          <w:rFonts w:ascii="Corbel" w:hAnsi="Corbel"/>
          <w:b/>
          <w:color w:val="auto"/>
          <w14:ligatures w14:val="none"/>
        </w:rPr>
        <w:pict w14:anchorId="7EDC1FB2">
          <v:rect id="_x0000_i1025" style="width:522pt;height:1.5pt" o:hralign="center" o:hrstd="t" o:hrnoshade="t" o:hr="t" fillcolor="#1b1d3d [2415]" stroked="f"/>
        </w:pict>
      </w:r>
    </w:p>
    <w:p w14:paraId="5B0B24BD" w14:textId="6B591B85" w:rsidR="00874576" w:rsidRDefault="00874576" w:rsidP="00874576">
      <w:pPr>
        <w:spacing w:after="0" w:line="240" w:lineRule="auto"/>
        <w:rPr>
          <w:rFonts w:ascii="Corbel" w:hAnsi="Corbel"/>
          <w:lang w:val="en-NG"/>
        </w:rPr>
      </w:pPr>
      <w:r w:rsidRPr="00874576">
        <w:rPr>
          <w:rFonts w:ascii="Corbel" w:hAnsi="Corbel"/>
          <w:lang w:val="en-NG"/>
        </w:rPr>
        <w:t xml:space="preserve">The implementation of the </w:t>
      </w:r>
      <w:r w:rsidRPr="00874576">
        <w:rPr>
          <w:rFonts w:ascii="Corbel" w:hAnsi="Corbel"/>
          <w:i/>
          <w:iCs/>
          <w:lang w:val="en-NG"/>
        </w:rPr>
        <w:t>Enhancing Nigeria’s AfCFTA Export Readiness</w:t>
      </w:r>
      <w:r w:rsidRPr="00874576">
        <w:rPr>
          <w:rFonts w:ascii="Corbel" w:hAnsi="Corbel"/>
          <w:lang w:val="en-NG"/>
        </w:rPr>
        <w:t xml:space="preserve"> project over the reporting year demonstrates the growing potential of Micro, Small, and Medium Enterprises (MSMEs to serve as engines of inclusive growth, regional trade integration, and economic diversification under the African Continental Free Trade Area (AfCFTA). Through a combination of institutional strengthening, targeted MSME capacity building, market access facilitation, and subnational systems development, UNDP Nigeria advanced practical pathways for enterprises</w:t>
      </w:r>
      <w:r w:rsidR="00F148A5">
        <w:rPr>
          <w:rFonts w:ascii="Corbel" w:hAnsi="Corbel"/>
          <w:lang w:val="en-NG"/>
        </w:rPr>
        <w:t xml:space="preserve">; </w:t>
      </w:r>
      <w:r w:rsidRPr="00874576">
        <w:rPr>
          <w:rFonts w:ascii="Corbel" w:hAnsi="Corbel"/>
          <w:lang w:val="en-NG"/>
        </w:rPr>
        <w:t>particularly women- and youth-led businesses</w:t>
      </w:r>
      <w:r w:rsidR="00F148A5">
        <w:rPr>
          <w:rFonts w:ascii="Corbel" w:hAnsi="Corbel"/>
          <w:lang w:val="en-NG"/>
        </w:rPr>
        <w:t xml:space="preserve"> </w:t>
      </w:r>
      <w:r w:rsidRPr="00874576">
        <w:rPr>
          <w:rFonts w:ascii="Corbel" w:hAnsi="Corbel"/>
          <w:lang w:val="en-NG"/>
        </w:rPr>
        <w:t>to compete in regional and continental markets.</w:t>
      </w:r>
    </w:p>
    <w:p w14:paraId="241C77FD" w14:textId="77777777" w:rsidR="00F148A5" w:rsidRPr="00874576" w:rsidRDefault="00F148A5" w:rsidP="00874576">
      <w:pPr>
        <w:spacing w:after="0" w:line="240" w:lineRule="auto"/>
        <w:rPr>
          <w:rFonts w:ascii="Corbel" w:hAnsi="Corbel"/>
          <w:lang w:val="en-NG"/>
        </w:rPr>
      </w:pPr>
    </w:p>
    <w:p w14:paraId="558D44D8" w14:textId="77777777" w:rsidR="00874576" w:rsidRPr="00874576" w:rsidRDefault="00874576" w:rsidP="00874576">
      <w:pPr>
        <w:spacing w:after="0" w:line="240" w:lineRule="auto"/>
        <w:rPr>
          <w:rFonts w:ascii="Corbel" w:hAnsi="Corbel"/>
          <w:lang w:val="en-NG"/>
        </w:rPr>
      </w:pPr>
      <w:r w:rsidRPr="00874576">
        <w:rPr>
          <w:rFonts w:ascii="Corbel" w:hAnsi="Corbel"/>
          <w:lang w:val="en-NG"/>
        </w:rPr>
        <w:t>Building on the momentum of earlier pilots, the 2025 scale-up phase focused on translating policy ambition into operational results. Interventions spanned national, regional, and subnational levels, linking MSMEs to trade platforms, improving access to market intelligence and logistics, strengthening cluster competitiveness, and laying the groundwork for integrated export, tourism, and creative economy systems. Collectively, these efforts positioned MSMEs not only as beneficiaries of AfCFTA but as active contributors to value addition, job creation, and resilient economic transformation.</w:t>
      </w:r>
    </w:p>
    <w:p w14:paraId="1F1FA07D" w14:textId="77777777" w:rsidR="00362120" w:rsidRPr="00874576" w:rsidRDefault="00362120" w:rsidP="009B3208">
      <w:pPr>
        <w:spacing w:after="0" w:line="240" w:lineRule="auto"/>
        <w:rPr>
          <w:rFonts w:ascii="Corbel" w:hAnsi="Corbel"/>
          <w:lang w:val="en-NG"/>
        </w:rPr>
      </w:pPr>
    </w:p>
    <w:p w14:paraId="6C2ACFB1" w14:textId="77777777" w:rsidR="00633138" w:rsidRPr="00633138" w:rsidRDefault="00633138" w:rsidP="00633138">
      <w:pPr>
        <w:spacing w:after="0" w:line="240" w:lineRule="auto"/>
        <w:rPr>
          <w:rFonts w:ascii="Corbel" w:hAnsi="Corbel"/>
          <w:b/>
          <w:bCs/>
          <w:color w:val="002060"/>
          <w:lang w:val="en"/>
          <w14:ligatures w14:val="none"/>
          <w14:cntxtAlts w14:val="0"/>
        </w:rPr>
      </w:pPr>
      <w:r w:rsidRPr="00633138">
        <w:rPr>
          <w:rFonts w:ascii="Corbel" w:hAnsi="Corbel"/>
          <w:b/>
          <w:bCs/>
          <w:color w:val="002060"/>
          <w:lang w:val="en"/>
          <w14:ligatures w14:val="none"/>
          <w14:cntxtAlts w14:val="0"/>
        </w:rPr>
        <w:t>Key Achievements</w:t>
      </w:r>
    </w:p>
    <w:p w14:paraId="4B6B6E1A" w14:textId="51C1802C" w:rsidR="00633138" w:rsidRPr="00564870" w:rsidRDefault="00633138" w:rsidP="00564870">
      <w:pPr>
        <w:spacing w:after="0" w:line="240" w:lineRule="auto"/>
        <w:jc w:val="both"/>
        <w:rPr>
          <w:rFonts w:ascii="Corbel" w:hAnsi="Corbel"/>
          <w:lang w:val="en"/>
          <w14:ligatures w14:val="none"/>
          <w14:cntxtAlts w14:val="0"/>
        </w:rPr>
      </w:pPr>
      <w:r w:rsidRPr="00633138">
        <w:rPr>
          <w:rFonts w:ascii="Corbel" w:hAnsi="Corbel"/>
          <w:lang w:val="en"/>
          <w14:ligatures w14:val="none"/>
          <w14:cntxtAlts w14:val="0"/>
        </w:rPr>
        <w:t>Main achievements of the project so far include:</w:t>
      </w:r>
    </w:p>
    <w:p w14:paraId="1EE72DEE" w14:textId="77777777" w:rsidR="006523EC" w:rsidRPr="00633138" w:rsidRDefault="006523EC" w:rsidP="006523EC">
      <w:pPr>
        <w:spacing w:after="0"/>
        <w:jc w:val="both"/>
        <w:rPr>
          <w:rFonts w:ascii="Corbel" w:hAnsi="Corbel"/>
          <w:b/>
          <w14:ligatures w14:val="none"/>
          <w14:cntxtAlts w14:val="0"/>
        </w:rPr>
      </w:pPr>
    </w:p>
    <w:p w14:paraId="25D9CB18" w14:textId="77777777" w:rsidR="006523EC" w:rsidRPr="00D17650" w:rsidRDefault="006523EC" w:rsidP="006523EC">
      <w:pPr>
        <w:pStyle w:val="ListParagraph"/>
        <w:numPr>
          <w:ilvl w:val="1"/>
          <w:numId w:val="17"/>
        </w:numPr>
        <w:spacing w:after="0"/>
        <w:ind w:left="360"/>
        <w:jc w:val="both"/>
        <w:rPr>
          <w:rFonts w:ascii="Corbel" w:hAnsi="Corbel"/>
          <w:b/>
          <w14:ligatures w14:val="none"/>
          <w14:cntxtAlts w14:val="0"/>
        </w:rPr>
      </w:pPr>
      <w:r w:rsidRPr="00D17650">
        <w:rPr>
          <w:rFonts w:ascii="Corbel" w:hAnsi="Corbel"/>
          <w:b/>
          <w14:ligatures w14:val="none"/>
          <w14:cntxtAlts w14:val="0"/>
        </w:rPr>
        <w:t xml:space="preserve">UN MSME Day 2025 Celebrations </w:t>
      </w:r>
    </w:p>
    <w:p w14:paraId="2F512412" w14:textId="77777777" w:rsidR="006523EC" w:rsidRPr="00D17650" w:rsidRDefault="006523EC" w:rsidP="006523EC">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UNDP Nigeria led the UN-level commemorations of UN MSME Day, spotlighting the contributions of MSMEs as engines of inclusive growth, innovation, and job creation. The event brought together policymakers, entrepreneurs, financial institutions, and development partners to showcase solutions, celebrate success stories, and raise awareness of MSMEs’ role in achieving Nigeria’s development goals under the AfCFTA. The 2025 celebration featured high-impact exhibitions and an experience sharing session on trade readiness.</w:t>
      </w:r>
    </w:p>
    <w:p w14:paraId="56E1A3E6" w14:textId="77777777" w:rsidR="006523EC" w:rsidRPr="00633138" w:rsidRDefault="006523EC" w:rsidP="006523EC">
      <w:pPr>
        <w:spacing w:after="0"/>
        <w:jc w:val="both"/>
        <w:rPr>
          <w:rFonts w:ascii="Corbel" w:hAnsi="Corbel"/>
          <w:b/>
          <w14:ligatures w14:val="none"/>
          <w14:cntxtAlts w14:val="0"/>
        </w:rPr>
      </w:pPr>
    </w:p>
    <w:p w14:paraId="295994D5" w14:textId="77777777" w:rsidR="006523EC" w:rsidRPr="00D17650" w:rsidRDefault="006523EC" w:rsidP="006523EC">
      <w:pPr>
        <w:pStyle w:val="ListParagraph"/>
        <w:numPr>
          <w:ilvl w:val="1"/>
          <w:numId w:val="17"/>
        </w:numPr>
        <w:spacing w:after="0"/>
        <w:ind w:left="360"/>
        <w:jc w:val="both"/>
        <w:rPr>
          <w:rFonts w:ascii="Corbel" w:hAnsi="Corbel"/>
          <w:b/>
          <w14:ligatures w14:val="none"/>
          <w14:cntxtAlts w14:val="0"/>
        </w:rPr>
      </w:pPr>
      <w:r w:rsidRPr="00D17650">
        <w:rPr>
          <w:rFonts w:ascii="Corbel" w:hAnsi="Corbel"/>
          <w:b/>
          <w14:ligatures w14:val="none"/>
          <w14:cntxtAlts w14:val="0"/>
        </w:rPr>
        <w:t>African Union MSME Forum Participation</w:t>
      </w:r>
    </w:p>
    <w:p w14:paraId="6CAF86E5" w14:textId="35C3697A" w:rsidR="006523EC" w:rsidRPr="00D17650" w:rsidRDefault="006523EC" w:rsidP="006523EC">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As part of its regional engagement strategy, UNDP Nigeria facilitated the participation of </w:t>
      </w:r>
      <w:r w:rsidR="00564870">
        <w:rPr>
          <w:rFonts w:ascii="Corbel" w:hAnsi="Corbel"/>
          <w14:ligatures w14:val="none"/>
          <w14:cntxtAlts w14:val="0"/>
        </w:rPr>
        <w:t xml:space="preserve">50 </w:t>
      </w:r>
      <w:r w:rsidRPr="00D17650">
        <w:rPr>
          <w:rFonts w:ascii="Corbel" w:hAnsi="Corbel"/>
          <w14:ligatures w14:val="none"/>
          <w14:cntxtAlts w14:val="0"/>
        </w:rPr>
        <w:t>Nigerian MSMEs and policymakers in the 2025 African Union MSME Forum</w:t>
      </w:r>
      <w:r w:rsidR="00564870">
        <w:rPr>
          <w:rFonts w:ascii="Corbel" w:hAnsi="Corbel"/>
          <w14:ligatures w14:val="none"/>
          <w14:cntxtAlts w14:val="0"/>
        </w:rPr>
        <w:t xml:space="preserve"> in Nigeria</w:t>
      </w:r>
      <w:r w:rsidRPr="00D17650">
        <w:rPr>
          <w:rFonts w:ascii="Corbel" w:hAnsi="Corbel"/>
          <w14:ligatures w14:val="none"/>
          <w14:cntxtAlts w14:val="0"/>
        </w:rPr>
        <w:t>; providing a critical platform for peer learning, showcasing Nigerian products and innovations, and aligning with continental efforts to operationalize the AfCFTA. This also amplified Nigeria’s voice in shaping regional trade policies that reflect local realities and MSME interests.</w:t>
      </w:r>
    </w:p>
    <w:p w14:paraId="24D6DF07" w14:textId="77777777" w:rsidR="006523EC" w:rsidRPr="00633138" w:rsidRDefault="006523EC" w:rsidP="006523EC">
      <w:pPr>
        <w:spacing w:after="0"/>
        <w:jc w:val="both"/>
        <w:rPr>
          <w:rFonts w:ascii="Corbel" w:hAnsi="Corbel"/>
          <w:b/>
          <w14:ligatures w14:val="none"/>
          <w14:cntxtAlts w14:val="0"/>
        </w:rPr>
      </w:pPr>
    </w:p>
    <w:p w14:paraId="6236CF4E" w14:textId="77777777" w:rsidR="006523EC" w:rsidRPr="00D17650" w:rsidRDefault="006523EC" w:rsidP="006523EC">
      <w:pPr>
        <w:pStyle w:val="ListParagraph"/>
        <w:numPr>
          <w:ilvl w:val="1"/>
          <w:numId w:val="17"/>
        </w:numPr>
        <w:spacing w:after="0"/>
        <w:ind w:left="360"/>
        <w:jc w:val="both"/>
        <w:rPr>
          <w:rFonts w:ascii="Corbel" w:hAnsi="Corbel"/>
          <w:b/>
          <w14:ligatures w14:val="none"/>
          <w14:cntxtAlts w14:val="0"/>
        </w:rPr>
      </w:pPr>
      <w:proofErr w:type="spellStart"/>
      <w:r w:rsidRPr="00D17650">
        <w:rPr>
          <w:rFonts w:ascii="Corbel" w:hAnsi="Corbel"/>
          <w:b/>
          <w14:ligatures w14:val="none"/>
          <w14:cntxtAlts w14:val="0"/>
        </w:rPr>
        <w:t>HerAfCFTA</w:t>
      </w:r>
      <w:proofErr w:type="spellEnd"/>
      <w:r w:rsidRPr="00D17650">
        <w:rPr>
          <w:rFonts w:ascii="Corbel" w:hAnsi="Corbel"/>
          <w:b/>
          <w14:ligatures w14:val="none"/>
          <w14:cntxtAlts w14:val="0"/>
        </w:rPr>
        <w:t xml:space="preserve"> MSME Showcase and Capacity Building</w:t>
      </w:r>
    </w:p>
    <w:p w14:paraId="6BBBD347" w14:textId="2DA6361B" w:rsidR="006523EC" w:rsidRPr="00D17650" w:rsidRDefault="006523EC" w:rsidP="006523EC">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Through the </w:t>
      </w:r>
      <w:proofErr w:type="spellStart"/>
      <w:r w:rsidRPr="00D17650">
        <w:rPr>
          <w:rFonts w:ascii="Corbel" w:hAnsi="Corbel"/>
          <w:b/>
          <w14:ligatures w14:val="none"/>
          <w14:cntxtAlts w14:val="0"/>
        </w:rPr>
        <w:t>HerAfCFTA</w:t>
      </w:r>
      <w:proofErr w:type="spellEnd"/>
      <w:r w:rsidRPr="00D17650">
        <w:rPr>
          <w:rFonts w:ascii="Corbel" w:hAnsi="Corbel"/>
          <w14:ligatures w14:val="none"/>
          <w14:cntxtAlts w14:val="0"/>
        </w:rPr>
        <w:t xml:space="preserve"> initiative, UNDP has prioritized women-led MSMEs by supporting over </w:t>
      </w:r>
      <w:r w:rsidRPr="00D17650">
        <w:rPr>
          <w:rFonts w:ascii="Corbel" w:hAnsi="Corbel"/>
          <w:b/>
          <w14:ligatures w14:val="none"/>
          <w14:cntxtAlts w14:val="0"/>
        </w:rPr>
        <w:t>3,000 women entrepreneurs</w:t>
      </w:r>
      <w:r w:rsidRPr="00D17650">
        <w:rPr>
          <w:rFonts w:ascii="Corbel" w:hAnsi="Corbel"/>
          <w14:ligatures w14:val="none"/>
          <w14:cntxtAlts w14:val="0"/>
        </w:rPr>
        <w:t xml:space="preserve"> across Nigeria</w:t>
      </w:r>
      <w:r w:rsidR="00564870">
        <w:rPr>
          <w:rFonts w:ascii="Corbel" w:hAnsi="Corbel"/>
          <w14:ligatures w14:val="none"/>
          <w14:cntxtAlts w14:val="0"/>
        </w:rPr>
        <w:t xml:space="preserve"> since 2024</w:t>
      </w:r>
      <w:r w:rsidRPr="00D17650">
        <w:rPr>
          <w:rFonts w:ascii="Corbel" w:hAnsi="Corbel"/>
          <w14:ligatures w14:val="none"/>
          <w14:cntxtAlts w14:val="0"/>
        </w:rPr>
        <w:t xml:space="preserve">. These businesses received targeted training on packaging, branding, regulatory compliance, and digital commerce. A flagship showcase event amplified their visibility, linking them to buyers and investors and highlighting sectors such as garments, </w:t>
      </w:r>
      <w:proofErr w:type="spellStart"/>
      <w:r w:rsidRPr="00D17650">
        <w:rPr>
          <w:rFonts w:ascii="Corbel" w:hAnsi="Corbel"/>
          <w14:ligatures w14:val="none"/>
          <w14:cntxtAlts w14:val="0"/>
        </w:rPr>
        <w:t>agro</w:t>
      </w:r>
      <w:proofErr w:type="spellEnd"/>
      <w:r w:rsidRPr="00D17650">
        <w:rPr>
          <w:rFonts w:ascii="Corbel" w:hAnsi="Corbel"/>
          <w14:ligatures w14:val="none"/>
          <w14:cntxtAlts w14:val="0"/>
        </w:rPr>
        <w:t xml:space="preserve">-processing, and crafts. Additionally, many received solar-powered </w:t>
      </w:r>
      <w:proofErr w:type="spellStart"/>
      <w:r w:rsidRPr="00D17650">
        <w:rPr>
          <w:rFonts w:ascii="Corbel" w:hAnsi="Corbel"/>
          <w14:ligatures w14:val="none"/>
          <w14:cntxtAlts w14:val="0"/>
        </w:rPr>
        <w:t>agro</w:t>
      </w:r>
      <w:proofErr w:type="spellEnd"/>
      <w:r w:rsidRPr="00D17650">
        <w:rPr>
          <w:rFonts w:ascii="Corbel" w:hAnsi="Corbel"/>
          <w14:ligatures w14:val="none"/>
          <w14:cntxtAlts w14:val="0"/>
        </w:rPr>
        <w:t>-processing equipment, enabling productivity gains and climate-smart growth.</w:t>
      </w:r>
    </w:p>
    <w:p w14:paraId="1FA532DF" w14:textId="77777777" w:rsidR="006523EC" w:rsidRPr="00633138" w:rsidRDefault="006523EC" w:rsidP="006523EC">
      <w:pPr>
        <w:spacing w:after="0"/>
        <w:jc w:val="both"/>
        <w:rPr>
          <w:rFonts w:ascii="Corbel" w:hAnsi="Corbel"/>
          <w:b/>
          <w14:ligatures w14:val="none"/>
          <w14:cntxtAlts w14:val="0"/>
        </w:rPr>
      </w:pPr>
    </w:p>
    <w:p w14:paraId="1F9D5407" w14:textId="77777777" w:rsidR="006523EC" w:rsidRPr="00D17650" w:rsidRDefault="006523EC" w:rsidP="006523EC">
      <w:pPr>
        <w:pStyle w:val="ListParagraph"/>
        <w:numPr>
          <w:ilvl w:val="1"/>
          <w:numId w:val="17"/>
        </w:numPr>
        <w:spacing w:after="0"/>
        <w:ind w:left="360"/>
        <w:jc w:val="both"/>
        <w:rPr>
          <w:rFonts w:ascii="Corbel" w:hAnsi="Corbel"/>
          <w:b/>
          <w14:ligatures w14:val="none"/>
          <w14:cntxtAlts w14:val="0"/>
        </w:rPr>
      </w:pPr>
      <w:r w:rsidRPr="00D17650">
        <w:rPr>
          <w:rFonts w:ascii="Corbel" w:hAnsi="Corbel"/>
          <w:b/>
          <w14:ligatures w14:val="none"/>
          <w14:cntxtAlts w14:val="0"/>
        </w:rPr>
        <w:t>Intra-Africa Air Cargo Corridor with Uganda Airlines</w:t>
      </w:r>
    </w:p>
    <w:p w14:paraId="71AD612A" w14:textId="77777777" w:rsidR="006523EC" w:rsidRPr="00D17650" w:rsidRDefault="006523EC" w:rsidP="006523EC">
      <w:pPr>
        <w:pStyle w:val="ListParagraph"/>
        <w:spacing w:after="0"/>
        <w:ind w:left="360"/>
        <w:jc w:val="both"/>
        <w:rPr>
          <w:rFonts w:ascii="Corbel" w:hAnsi="Corbel"/>
          <w14:ligatures w14:val="none"/>
          <w14:cntxtAlts w14:val="0"/>
        </w:rPr>
      </w:pPr>
      <w:r w:rsidRPr="00D17650">
        <w:rPr>
          <w:rFonts w:ascii="Corbel" w:hAnsi="Corbel"/>
          <w14:ligatures w14:val="none"/>
          <w14:cntxtAlts w14:val="0"/>
        </w:rPr>
        <w:t xml:space="preserve">UNDP Nigeria brokered and launched the country’s </w:t>
      </w:r>
      <w:r w:rsidRPr="00D17650">
        <w:rPr>
          <w:rFonts w:ascii="Corbel" w:hAnsi="Corbel"/>
          <w:b/>
          <w14:ligatures w14:val="none"/>
          <w14:cntxtAlts w14:val="0"/>
        </w:rPr>
        <w:t>first intra-African air cargo corridor</w:t>
      </w:r>
      <w:r w:rsidRPr="00D17650">
        <w:rPr>
          <w:rFonts w:ascii="Corbel" w:hAnsi="Corbel"/>
          <w14:ligatures w14:val="none"/>
          <w14:cntxtAlts w14:val="0"/>
        </w:rPr>
        <w:t xml:space="preserve"> in partnership with </w:t>
      </w:r>
      <w:r w:rsidRPr="00D17650">
        <w:rPr>
          <w:rFonts w:ascii="Corbel" w:hAnsi="Corbel"/>
          <w:b/>
          <w14:ligatures w14:val="none"/>
          <w14:cntxtAlts w14:val="0"/>
        </w:rPr>
        <w:t>Uganda Airlines</w:t>
      </w:r>
      <w:r w:rsidRPr="00D17650">
        <w:rPr>
          <w:rFonts w:ascii="Corbel" w:hAnsi="Corbel"/>
          <w14:ligatures w14:val="none"/>
          <w14:cntxtAlts w14:val="0"/>
        </w:rPr>
        <w:t xml:space="preserve">, significantly reducing freight costs for Nigerian exporters to East and Southern Africa. The corridor, which offers discounted rates of up to </w:t>
      </w:r>
      <w:r w:rsidRPr="00D17650">
        <w:rPr>
          <w:rFonts w:ascii="Corbel" w:hAnsi="Corbel"/>
          <w:b/>
          <w14:ligatures w14:val="none"/>
          <w14:cntxtAlts w14:val="0"/>
        </w:rPr>
        <w:t>50%</w:t>
      </w:r>
      <w:r w:rsidRPr="00D17650">
        <w:rPr>
          <w:rFonts w:ascii="Corbel" w:hAnsi="Corbel"/>
          <w14:ligatures w14:val="none"/>
          <w14:cntxtAlts w14:val="0"/>
        </w:rPr>
        <w:t>, was inaugurated with a symbolic airlift of Made-in-Nigeria goods, demonstrating the practical benefits of regional trade integration under the AfCFTA. The service has since been extended to cover Uganda, Kenya, and South Africa, unlocking new opportunities for Nigerian MSMEs to trade across borders.</w:t>
      </w:r>
    </w:p>
    <w:p w14:paraId="2375732F" w14:textId="77777777" w:rsidR="006523EC" w:rsidRPr="00633138" w:rsidRDefault="006523EC" w:rsidP="006523EC">
      <w:pPr>
        <w:spacing w:after="0"/>
        <w:jc w:val="both"/>
        <w:rPr>
          <w:rFonts w:ascii="Corbel" w:hAnsi="Corbel"/>
          <w14:ligatures w14:val="none"/>
          <w14:cntxtAlts w14:val="0"/>
        </w:rPr>
      </w:pPr>
    </w:p>
    <w:p w14:paraId="6BD08D57" w14:textId="77777777" w:rsidR="006523EC" w:rsidRPr="00E47068" w:rsidRDefault="006523EC" w:rsidP="006523EC">
      <w:pPr>
        <w:pStyle w:val="ListParagraph"/>
        <w:numPr>
          <w:ilvl w:val="1"/>
          <w:numId w:val="17"/>
        </w:numPr>
        <w:spacing w:after="0"/>
        <w:ind w:left="360"/>
        <w:rPr>
          <w:rFonts w:ascii="Corbel" w:hAnsi="Corbel"/>
          <w14:ligatures w14:val="none"/>
          <w14:cntxtAlts w14:val="0"/>
        </w:rPr>
      </w:pPr>
      <w:r w:rsidRPr="00E47068">
        <w:rPr>
          <w:rFonts w:ascii="Corbel" w:hAnsi="Corbel"/>
          <w:b/>
          <w:bCs/>
          <w14:ligatures w14:val="none"/>
          <w14:cntxtAlts w14:val="0"/>
        </w:rPr>
        <w:t>SMEDAN Growth Hub Design and Support</w:t>
      </w:r>
      <w:r w:rsidRPr="00E47068">
        <w:rPr>
          <w:rFonts w:ascii="Corbel" w:hAnsi="Corbel"/>
          <w14:ligatures w14:val="none"/>
          <w14:cntxtAlts w14:val="0"/>
        </w:rPr>
        <w:br/>
        <w:t xml:space="preserve">UNDP Nigeria partnered with the Small and Medium Enterprises Development Agency of Nigeria (SMEDAN) to co-design a state-of-the-art MSME Growth Hub model. This innovative model integrates digital tools, shared infrastructure, and tiered access to business support services tailored to the unique needs of micro, small, and medium-sized enterprises. The hub is designed to serve as a one-stop </w:t>
      </w:r>
      <w:proofErr w:type="spellStart"/>
      <w:r w:rsidRPr="00E47068">
        <w:rPr>
          <w:rFonts w:ascii="Corbel" w:hAnsi="Corbel"/>
          <w14:ligatures w14:val="none"/>
          <w14:cntxtAlts w14:val="0"/>
        </w:rPr>
        <w:t>centre</w:t>
      </w:r>
      <w:proofErr w:type="spellEnd"/>
      <w:r w:rsidRPr="00E47068">
        <w:rPr>
          <w:rFonts w:ascii="Corbel" w:hAnsi="Corbel"/>
          <w14:ligatures w14:val="none"/>
          <w14:cntxtAlts w14:val="0"/>
        </w:rPr>
        <w:t xml:space="preserve"> where entrepreneurs can access affordable production spaces, business diagnostics, technical assistance, and contract opportunities.</w:t>
      </w:r>
    </w:p>
    <w:p w14:paraId="3ACB3672" w14:textId="77777777" w:rsidR="006523EC" w:rsidRPr="00633138" w:rsidRDefault="006523EC" w:rsidP="006523EC">
      <w:pPr>
        <w:spacing w:after="0"/>
        <w:rPr>
          <w:rFonts w:ascii="Corbel" w:hAnsi="Corbel"/>
          <w14:ligatures w14:val="none"/>
          <w14:cntxtAlts w14:val="0"/>
        </w:rPr>
      </w:pPr>
    </w:p>
    <w:p w14:paraId="20F4865D" w14:textId="77777777" w:rsidR="006523EC" w:rsidRPr="00E47068" w:rsidRDefault="006523EC" w:rsidP="006523EC">
      <w:pPr>
        <w:pStyle w:val="ListParagraph"/>
        <w:numPr>
          <w:ilvl w:val="1"/>
          <w:numId w:val="17"/>
        </w:numPr>
        <w:spacing w:after="0"/>
        <w:ind w:left="360"/>
        <w:rPr>
          <w:rFonts w:ascii="Corbel" w:hAnsi="Corbel"/>
          <w14:ligatures w14:val="none"/>
          <w14:cntxtAlts w14:val="0"/>
        </w:rPr>
      </w:pPr>
      <w:r w:rsidRPr="00E47068">
        <w:rPr>
          <w:rFonts w:ascii="Corbel" w:hAnsi="Corbel"/>
          <w:b/>
          <w:bCs/>
          <w14:ligatures w14:val="none"/>
          <w14:cntxtAlts w14:val="0"/>
        </w:rPr>
        <w:t>Launch of the MSME Market Intelligence Tool</w:t>
      </w:r>
      <w:r w:rsidRPr="00E47068">
        <w:rPr>
          <w:rFonts w:ascii="Corbel" w:hAnsi="Corbel"/>
          <w14:ligatures w14:val="none"/>
          <w14:cntxtAlts w14:val="0"/>
        </w:rPr>
        <w:br/>
        <w:t xml:space="preserve">To bridge the information gap limiting MSME growth and export readiness, UNDP Nigeria supported the development and launch of a Market Intelligence Tool in partnership with the NEPC and key trade actors. The tool provides MSMEs, policymakers, and investors with real-time insights </w:t>
      </w:r>
      <w:proofErr w:type="gramStart"/>
      <w:r w:rsidRPr="00E47068">
        <w:rPr>
          <w:rFonts w:ascii="Corbel" w:hAnsi="Corbel"/>
          <w14:ligatures w14:val="none"/>
          <w14:cntxtAlts w14:val="0"/>
        </w:rPr>
        <w:t>on</w:t>
      </w:r>
      <w:proofErr w:type="gramEnd"/>
      <w:r w:rsidRPr="00E47068">
        <w:rPr>
          <w:rFonts w:ascii="Corbel" w:hAnsi="Corbel"/>
          <w14:ligatures w14:val="none"/>
          <w14:cntxtAlts w14:val="0"/>
        </w:rPr>
        <w:t xml:space="preserve"> export markets, trade regulations, demand trends, and pricing benchmarks across key sectors. It is designed to support evidence-based decision-making and reduce market entry barriers by democratizing access to critical trade data. The tool also helps MSMEs identify new regional and global markets, adapt to regulatory standards, and make informed choices about product development and pricing.</w:t>
      </w:r>
    </w:p>
    <w:p w14:paraId="5FD3542E" w14:textId="77777777" w:rsidR="006523EC" w:rsidRPr="00E47068" w:rsidRDefault="006523EC" w:rsidP="006523EC">
      <w:pPr>
        <w:spacing w:after="0"/>
        <w:rPr>
          <w:rFonts w:ascii="Corbel" w:hAnsi="Corbel"/>
          <w14:ligatures w14:val="none"/>
          <w14:cntxtAlts w14:val="0"/>
        </w:rPr>
      </w:pPr>
    </w:p>
    <w:p w14:paraId="495163F8" w14:textId="77777777" w:rsidR="006523EC" w:rsidRPr="00E47068" w:rsidRDefault="006523EC" w:rsidP="006523EC">
      <w:pPr>
        <w:pStyle w:val="ListParagraph"/>
        <w:numPr>
          <w:ilvl w:val="1"/>
          <w:numId w:val="17"/>
        </w:numPr>
        <w:spacing w:after="0"/>
        <w:ind w:left="360"/>
        <w:rPr>
          <w:rFonts w:ascii="Corbel" w:hAnsi="Corbel"/>
          <w:b/>
          <w:bCs/>
          <w14:ligatures w14:val="none"/>
          <w14:cntxtAlts w14:val="0"/>
        </w:rPr>
      </w:pPr>
      <w:r w:rsidRPr="00E47068">
        <w:rPr>
          <w:rFonts w:ascii="Corbel" w:hAnsi="Corbel"/>
          <w:b/>
          <w:bCs/>
          <w14:ligatures w14:val="none"/>
          <w14:cntxtAlts w14:val="0"/>
        </w:rPr>
        <w:t>Access to Finance</w:t>
      </w:r>
    </w:p>
    <w:p w14:paraId="5274F337" w14:textId="77777777" w:rsidR="006523EC" w:rsidRPr="00E47068" w:rsidRDefault="006523EC" w:rsidP="006523EC">
      <w:pPr>
        <w:spacing w:after="0"/>
        <w:ind w:left="360"/>
        <w:rPr>
          <w:rFonts w:ascii="Corbel" w:hAnsi="Corbel"/>
          <w14:ligatures w14:val="none"/>
          <w14:cntxtAlts w14:val="0"/>
        </w:rPr>
      </w:pPr>
      <w:r w:rsidRPr="00E47068">
        <w:rPr>
          <w:rFonts w:ascii="Corbel" w:hAnsi="Corbel"/>
          <w14:ligatures w14:val="none"/>
          <w14:cntxtAlts w14:val="0"/>
        </w:rPr>
        <w:t xml:space="preserve">Through the </w:t>
      </w:r>
      <w:proofErr w:type="spellStart"/>
      <w:r w:rsidRPr="00E47068">
        <w:rPr>
          <w:rFonts w:ascii="Corbel" w:hAnsi="Corbel"/>
          <w14:ligatures w14:val="none"/>
          <w14:cntxtAlts w14:val="0"/>
        </w:rPr>
        <w:t>HerAfCFTA</w:t>
      </w:r>
      <w:proofErr w:type="spellEnd"/>
      <w:r w:rsidRPr="00E47068">
        <w:rPr>
          <w:rFonts w:ascii="Corbel" w:hAnsi="Corbel"/>
          <w14:ligatures w14:val="none"/>
          <w14:cntxtAlts w14:val="0"/>
        </w:rPr>
        <w:t xml:space="preserve"> Programme, women- and youth-led enterprises in Nigeria are scaling their impact with a clear focus on value addition, innovation, and market expansion. These dynamic businesses, though </w:t>
      </w:r>
      <w:proofErr w:type="gramStart"/>
      <w:r w:rsidRPr="00E47068">
        <w:rPr>
          <w:rFonts w:ascii="Corbel" w:hAnsi="Corbel"/>
          <w14:ligatures w14:val="none"/>
          <w14:cntxtAlts w14:val="0"/>
        </w:rPr>
        <w:t>small in size</w:t>
      </w:r>
      <w:proofErr w:type="gramEnd"/>
      <w:r w:rsidRPr="00E47068">
        <w:rPr>
          <w:rFonts w:ascii="Corbel" w:hAnsi="Corbel"/>
          <w14:ligatures w14:val="none"/>
          <w14:cntxtAlts w14:val="0"/>
        </w:rPr>
        <w:t xml:space="preserve">, are playing a pivotal role in </w:t>
      </w:r>
      <w:proofErr w:type="spellStart"/>
      <w:r w:rsidRPr="00E47068">
        <w:rPr>
          <w:rFonts w:ascii="Corbel" w:hAnsi="Corbel"/>
          <w14:ligatures w14:val="none"/>
          <w14:cntxtAlts w14:val="0"/>
        </w:rPr>
        <w:t>agro</w:t>
      </w:r>
      <w:proofErr w:type="spellEnd"/>
      <w:r w:rsidRPr="00E47068">
        <w:rPr>
          <w:rFonts w:ascii="Corbel" w:hAnsi="Corbel"/>
          <w14:ligatures w14:val="none"/>
          <w14:cntxtAlts w14:val="0"/>
        </w:rPr>
        <w:t>-processing and contributing meaningfully to Nigeria’s broader food systems transformation.</w:t>
      </w:r>
    </w:p>
    <w:p w14:paraId="6BA361D0" w14:textId="77777777" w:rsidR="006523EC" w:rsidRPr="00E47068" w:rsidRDefault="006523EC" w:rsidP="006523EC">
      <w:pPr>
        <w:spacing w:after="0"/>
        <w:ind w:left="360"/>
        <w:rPr>
          <w:rFonts w:ascii="Corbel" w:hAnsi="Corbel"/>
          <w14:ligatures w14:val="none"/>
          <w14:cntxtAlts w14:val="0"/>
        </w:rPr>
      </w:pPr>
    </w:p>
    <w:p w14:paraId="75EC6AC9" w14:textId="77777777" w:rsidR="006523EC" w:rsidRPr="00E47068" w:rsidRDefault="006523EC" w:rsidP="006523EC">
      <w:pPr>
        <w:spacing w:after="0"/>
        <w:ind w:left="360"/>
        <w:rPr>
          <w:rFonts w:ascii="Corbel" w:hAnsi="Corbel"/>
          <w14:ligatures w14:val="none"/>
          <w14:cntxtAlts w14:val="0"/>
        </w:rPr>
      </w:pPr>
      <w:r w:rsidRPr="00E47068">
        <w:rPr>
          <w:rFonts w:ascii="Corbel" w:hAnsi="Corbel"/>
          <w14:ligatures w14:val="none"/>
          <w14:cntxtAlts w14:val="0"/>
        </w:rPr>
        <w:t xml:space="preserve">For example, </w:t>
      </w:r>
      <w:proofErr w:type="spellStart"/>
      <w:r w:rsidRPr="00E47068">
        <w:rPr>
          <w:rFonts w:ascii="Corbel" w:hAnsi="Corbel"/>
          <w14:ligatures w14:val="none"/>
          <w14:cntxtAlts w14:val="0"/>
        </w:rPr>
        <w:t>Sulaitan</w:t>
      </w:r>
      <w:proofErr w:type="spellEnd"/>
      <w:r w:rsidRPr="00E47068">
        <w:rPr>
          <w:rFonts w:ascii="Corbel" w:hAnsi="Corbel"/>
          <w14:ligatures w14:val="none"/>
          <w14:cntxtAlts w14:val="0"/>
        </w:rPr>
        <w:t xml:space="preserve"> Limited has leveraged the </w:t>
      </w:r>
      <w:proofErr w:type="spellStart"/>
      <w:r w:rsidRPr="00E47068">
        <w:rPr>
          <w:rFonts w:ascii="Corbel" w:hAnsi="Corbel"/>
          <w14:ligatures w14:val="none"/>
          <w14:cntxtAlts w14:val="0"/>
        </w:rPr>
        <w:t>programme</w:t>
      </w:r>
      <w:proofErr w:type="spellEnd"/>
      <w:r w:rsidRPr="00E47068">
        <w:rPr>
          <w:rFonts w:ascii="Corbel" w:hAnsi="Corbel"/>
          <w14:ligatures w14:val="none"/>
          <w14:cntxtAlts w14:val="0"/>
        </w:rPr>
        <w:t xml:space="preserve"> to enhance its investor readiness, successfully </w:t>
      </w:r>
      <w:proofErr w:type="gramStart"/>
      <w:r w:rsidRPr="00E47068">
        <w:rPr>
          <w:rFonts w:ascii="Corbel" w:hAnsi="Corbel"/>
          <w14:ligatures w14:val="none"/>
          <w14:cntxtAlts w14:val="0"/>
        </w:rPr>
        <w:t>access</w:t>
      </w:r>
      <w:proofErr w:type="gramEnd"/>
      <w:r w:rsidRPr="00E47068">
        <w:rPr>
          <w:rFonts w:ascii="Corbel" w:hAnsi="Corbel"/>
          <w14:ligatures w14:val="none"/>
          <w14:cntxtAlts w14:val="0"/>
        </w:rPr>
        <w:t xml:space="preserve"> $25,000 in working capital, and build structured partnerships within regional value chains. With support from </w:t>
      </w:r>
      <w:proofErr w:type="spellStart"/>
      <w:r w:rsidRPr="00E47068">
        <w:rPr>
          <w:rFonts w:ascii="Corbel" w:hAnsi="Corbel"/>
          <w14:ligatures w14:val="none"/>
          <w14:cntxtAlts w14:val="0"/>
        </w:rPr>
        <w:t>HerAfCFTA</w:t>
      </w:r>
      <w:proofErr w:type="spellEnd"/>
      <w:r w:rsidRPr="00E47068">
        <w:rPr>
          <w:rFonts w:ascii="Corbel" w:hAnsi="Corbel"/>
          <w14:ligatures w14:val="none"/>
          <w14:cntxtAlts w14:val="0"/>
        </w:rPr>
        <w:t>, the company participated in investor-focused platforms like Dragons’ Den, developed compelling fact sheets, and improved its trade facilitation strategies—leading to increased traceability and export volumes.</w:t>
      </w:r>
    </w:p>
    <w:p w14:paraId="09C99589" w14:textId="77777777" w:rsidR="006523EC" w:rsidRPr="00E47068" w:rsidRDefault="006523EC" w:rsidP="006523EC">
      <w:pPr>
        <w:spacing w:after="0"/>
        <w:ind w:left="360"/>
        <w:rPr>
          <w:rFonts w:ascii="Corbel" w:hAnsi="Corbel"/>
          <w14:ligatures w14:val="none"/>
          <w14:cntxtAlts w14:val="0"/>
        </w:rPr>
      </w:pPr>
    </w:p>
    <w:p w14:paraId="157A6DA2" w14:textId="77777777" w:rsidR="006523EC" w:rsidRPr="00E47068" w:rsidRDefault="006523EC" w:rsidP="006523EC">
      <w:pPr>
        <w:spacing w:after="0"/>
        <w:ind w:left="360"/>
        <w:rPr>
          <w:rFonts w:ascii="Corbel" w:hAnsi="Corbel"/>
          <w14:ligatures w14:val="none"/>
          <w14:cntxtAlts w14:val="0"/>
        </w:rPr>
      </w:pPr>
      <w:r w:rsidRPr="00E47068">
        <w:rPr>
          <w:rFonts w:ascii="Corbel" w:hAnsi="Corbel"/>
          <w14:ligatures w14:val="none"/>
          <w14:cntxtAlts w14:val="0"/>
        </w:rPr>
        <w:t xml:space="preserve">Similarly, </w:t>
      </w:r>
      <w:proofErr w:type="spellStart"/>
      <w:r w:rsidRPr="00E47068">
        <w:rPr>
          <w:rFonts w:ascii="Corbel" w:hAnsi="Corbel"/>
          <w14:ligatures w14:val="none"/>
          <w14:cntxtAlts w14:val="0"/>
        </w:rPr>
        <w:t>Hottadoz</w:t>
      </w:r>
      <w:proofErr w:type="spellEnd"/>
      <w:r w:rsidRPr="00E47068">
        <w:rPr>
          <w:rFonts w:ascii="Corbel" w:hAnsi="Corbel"/>
          <w14:ligatures w14:val="none"/>
          <w14:cntxtAlts w14:val="0"/>
        </w:rPr>
        <w:t xml:space="preserve"> </w:t>
      </w:r>
      <w:proofErr w:type="spellStart"/>
      <w:r w:rsidRPr="00E47068">
        <w:rPr>
          <w:rFonts w:ascii="Corbel" w:hAnsi="Corbel"/>
          <w14:ligatures w14:val="none"/>
          <w14:cntxtAlts w14:val="0"/>
        </w:rPr>
        <w:t>Agro</w:t>
      </w:r>
      <w:proofErr w:type="spellEnd"/>
      <w:r w:rsidRPr="00E47068">
        <w:rPr>
          <w:rFonts w:ascii="Corbel" w:hAnsi="Corbel"/>
          <w14:ligatures w14:val="none"/>
          <w14:cntxtAlts w14:val="0"/>
        </w:rPr>
        <w:t xml:space="preserve">-processing has significantly strengthened its operations and market reach. The business secured a steady monthly supply agreement with a small-scale palm oil off-taker serving restaurants, while also forming a strategic partnership with a large-scale buyer of palm kernel shells requiring 1,000 metric tons monthly. This not only diversified its revenue streams but also optimized </w:t>
      </w:r>
      <w:proofErr w:type="gramStart"/>
      <w:r w:rsidRPr="00E47068">
        <w:rPr>
          <w:rFonts w:ascii="Corbel" w:hAnsi="Corbel"/>
          <w14:ligatures w14:val="none"/>
          <w14:cntxtAlts w14:val="0"/>
        </w:rPr>
        <w:t>by-product</w:t>
      </w:r>
      <w:proofErr w:type="gramEnd"/>
      <w:r w:rsidRPr="00E47068">
        <w:rPr>
          <w:rFonts w:ascii="Corbel" w:hAnsi="Corbel"/>
          <w14:ligatures w14:val="none"/>
          <w14:cntxtAlts w14:val="0"/>
        </w:rPr>
        <w:t xml:space="preserve"> utilization, reinforcing its position in the </w:t>
      </w:r>
      <w:proofErr w:type="spellStart"/>
      <w:r w:rsidRPr="00E47068">
        <w:rPr>
          <w:rFonts w:ascii="Corbel" w:hAnsi="Corbel"/>
          <w14:ligatures w14:val="none"/>
          <w14:cntxtAlts w14:val="0"/>
        </w:rPr>
        <w:t>agro</w:t>
      </w:r>
      <w:proofErr w:type="spellEnd"/>
      <w:r w:rsidRPr="00E47068">
        <w:rPr>
          <w:rFonts w:ascii="Corbel" w:hAnsi="Corbel"/>
          <w14:ligatures w14:val="none"/>
          <w14:cntxtAlts w14:val="0"/>
        </w:rPr>
        <w:t>-processing ecosystem.</w:t>
      </w:r>
    </w:p>
    <w:p w14:paraId="661A79D1" w14:textId="77777777" w:rsidR="006523EC" w:rsidRDefault="006523EC" w:rsidP="006523EC">
      <w:pPr>
        <w:pStyle w:val="ListParagraph"/>
        <w:ind w:left="360"/>
        <w:rPr>
          <w:rFonts w:ascii="Corbel" w:hAnsi="Corbel"/>
          <w:b/>
          <w:lang w:val="en-NG"/>
          <w14:ligatures w14:val="none"/>
          <w14:cntxtAlts w14:val="0"/>
        </w:rPr>
      </w:pPr>
    </w:p>
    <w:p w14:paraId="73E2CC75" w14:textId="05ECBCFA" w:rsidR="003048A3" w:rsidRPr="00D14739" w:rsidRDefault="003048A3" w:rsidP="00D14739">
      <w:pPr>
        <w:pStyle w:val="ListParagraph"/>
        <w:numPr>
          <w:ilvl w:val="1"/>
          <w:numId w:val="17"/>
        </w:numPr>
        <w:spacing w:after="0"/>
        <w:ind w:left="360"/>
        <w:rPr>
          <w:rFonts w:ascii="Corbel" w:hAnsi="Corbel"/>
          <w:b/>
          <w:lang w:val="en-NG"/>
          <w14:ligatures w14:val="none"/>
          <w14:cntxtAlts w14:val="0"/>
        </w:rPr>
      </w:pPr>
      <w:r w:rsidRPr="00FF2463">
        <w:rPr>
          <w:rFonts w:ascii="Corbel" w:hAnsi="Corbel"/>
          <w:b/>
          <w:lang w:val="en-NG"/>
          <w14:ligatures w14:val="none"/>
          <w14:cntxtAlts w14:val="0"/>
        </w:rPr>
        <w:t>Participation of Nigerian MSMEs at the 4th Intra-African Trade Fair (IATF) 2025</w:t>
      </w:r>
      <w:r w:rsidRPr="00FF2463">
        <w:rPr>
          <w:rFonts w:ascii="Corbel" w:hAnsi="Corbel"/>
          <w:b/>
          <w:lang w:val="en-NG"/>
          <w14:ligatures w14:val="none"/>
          <w14:cntxtAlts w14:val="0"/>
        </w:rPr>
        <w:br/>
      </w:r>
      <w:r w:rsidRPr="00FF2463">
        <w:rPr>
          <w:rFonts w:ascii="Corbel" w:hAnsi="Corbel"/>
          <w:bCs/>
          <w:lang w:val="en-NG"/>
          <w14:ligatures w14:val="none"/>
          <w14:cntxtAlts w14:val="0"/>
        </w:rPr>
        <w:t>UNDP Nigeria supported the participation of 12 Nigerian MSMEs at Intra-African Trade Fair (IATF) 2025, showcasing products across priority value chains. Total onsite sales recorded by participating businesses were estimated at $10,000–$12,000 combined, with variations by sector and product category. Beyond immediate sales, the real strength of IATF 2025 lies in the structured follow-up pipeline established for participating MSMEs. Collectively, businesses reported over 50 scheduled follow-up meetings with prospective buyers, distributors, and partners which created clear pathways for deal conversion, expanded market access, and long-term trade relationships.</w:t>
      </w:r>
    </w:p>
    <w:p w14:paraId="244D2EAB" w14:textId="77777777" w:rsidR="00D14739" w:rsidRPr="00FF2463" w:rsidRDefault="00D14739" w:rsidP="00D14739">
      <w:pPr>
        <w:pStyle w:val="ListParagraph"/>
        <w:spacing w:after="0"/>
        <w:ind w:left="360"/>
        <w:rPr>
          <w:rFonts w:ascii="Corbel" w:hAnsi="Corbel"/>
          <w:b/>
          <w:lang w:val="en-NG"/>
          <w14:ligatures w14:val="none"/>
          <w14:cntxtAlts w14:val="0"/>
        </w:rPr>
      </w:pPr>
    </w:p>
    <w:p w14:paraId="5ECAA262" w14:textId="77777777" w:rsidR="003048A3" w:rsidRDefault="003048A3" w:rsidP="00D14739">
      <w:pPr>
        <w:pStyle w:val="ListParagraph"/>
        <w:numPr>
          <w:ilvl w:val="1"/>
          <w:numId w:val="17"/>
        </w:numPr>
        <w:spacing w:after="0"/>
        <w:ind w:left="360"/>
        <w:rPr>
          <w:rFonts w:ascii="Corbel" w:hAnsi="Corbel"/>
          <w:b/>
          <w:lang w:val="en-NG"/>
          <w14:ligatures w14:val="none"/>
          <w14:cntxtAlts w14:val="0"/>
        </w:rPr>
      </w:pPr>
      <w:r w:rsidRPr="00DB4108">
        <w:rPr>
          <w:rFonts w:ascii="Corbel" w:hAnsi="Corbel"/>
          <w:b/>
          <w:lang w:val="en-NG"/>
          <w14:ligatures w14:val="none"/>
          <w14:cntxtAlts w14:val="0"/>
        </w:rPr>
        <w:t>Abia Export Growth Lab</w:t>
      </w:r>
      <w:r w:rsidRPr="00DB4108">
        <w:rPr>
          <w:rFonts w:ascii="Corbel" w:hAnsi="Corbel"/>
          <w:b/>
          <w:lang w:val="en-NG"/>
          <w14:ligatures w14:val="none"/>
          <w14:cntxtAlts w14:val="0"/>
        </w:rPr>
        <w:br/>
      </w:r>
      <w:r w:rsidRPr="00DB4108">
        <w:rPr>
          <w:rFonts w:ascii="Corbel" w:hAnsi="Corbel"/>
          <w:bCs/>
          <w:lang w:val="en-NG"/>
          <w14:ligatures w14:val="none"/>
          <w14:cntxtAlts w14:val="0"/>
        </w:rPr>
        <w:t xml:space="preserve">UNDP Nigeria delivered 20 desktop computers to the Aba Export Growth Lab </w:t>
      </w:r>
      <w:r w:rsidRPr="00FF2463">
        <w:rPr>
          <w:rFonts w:ascii="Corbel" w:hAnsi="Corbel"/>
          <w:bCs/>
          <w:lang w:val="en-NG"/>
          <w14:ligatures w14:val="none"/>
          <w14:cntxtAlts w14:val="0"/>
        </w:rPr>
        <w:t>as part of its broader support to</w:t>
      </w:r>
      <w:r w:rsidRPr="00DB4108">
        <w:rPr>
          <w:rFonts w:ascii="Corbel" w:hAnsi="Corbel"/>
          <w:bCs/>
          <w:lang w:val="en-NG"/>
          <w14:ligatures w14:val="none"/>
          <w14:cntxtAlts w14:val="0"/>
        </w:rPr>
        <w:t xml:space="preserve"> strengthen </w:t>
      </w:r>
      <w:r w:rsidRPr="00FF2463">
        <w:rPr>
          <w:rFonts w:ascii="Corbel" w:hAnsi="Corbel"/>
          <w:bCs/>
          <w:lang w:val="en-NG"/>
          <w14:ligatures w14:val="none"/>
          <w14:cntxtAlts w14:val="0"/>
        </w:rPr>
        <w:t>the lab’s</w:t>
      </w:r>
      <w:r w:rsidRPr="00DB4108">
        <w:rPr>
          <w:rFonts w:ascii="Corbel" w:hAnsi="Corbel"/>
          <w:bCs/>
          <w:lang w:val="en-NG"/>
          <w14:ligatures w14:val="none"/>
          <w14:cntxtAlts w14:val="0"/>
        </w:rPr>
        <w:t xml:space="preserve"> operational capacity as a state-level export support platform. The lab now </w:t>
      </w:r>
      <w:r w:rsidRPr="00DB4108">
        <w:rPr>
          <w:rFonts w:ascii="Corbel" w:hAnsi="Corbel"/>
          <w:bCs/>
          <w:lang w:val="en-NG"/>
          <w14:ligatures w14:val="none"/>
          <w14:cntxtAlts w14:val="0"/>
        </w:rPr>
        <w:lastRenderedPageBreak/>
        <w:t>provides digital infrastructure for MSMEs to access training, market intelligence, and export facilitation services, positioning Abia as a key node in Nigeria’s subnational export strategy.</w:t>
      </w:r>
    </w:p>
    <w:p w14:paraId="1EC46970" w14:textId="77777777" w:rsidR="003048A3" w:rsidRPr="00DB4108" w:rsidRDefault="003048A3" w:rsidP="003048A3">
      <w:pPr>
        <w:pStyle w:val="ListParagraph"/>
        <w:ind w:left="360"/>
        <w:rPr>
          <w:rFonts w:ascii="Corbel" w:hAnsi="Corbel"/>
          <w:b/>
          <w:lang w:val="en-NG"/>
          <w14:ligatures w14:val="none"/>
          <w14:cntxtAlts w14:val="0"/>
        </w:rPr>
      </w:pPr>
    </w:p>
    <w:p w14:paraId="700DAD60" w14:textId="77777777" w:rsidR="003048A3" w:rsidRPr="00D14739" w:rsidRDefault="003048A3" w:rsidP="00D14739">
      <w:pPr>
        <w:pStyle w:val="ListParagraph"/>
        <w:numPr>
          <w:ilvl w:val="1"/>
          <w:numId w:val="17"/>
        </w:numPr>
        <w:spacing w:after="0"/>
        <w:ind w:left="360"/>
        <w:rPr>
          <w:rFonts w:ascii="Corbel" w:hAnsi="Corbel"/>
          <w:b/>
          <w:lang w:val="en-NG"/>
          <w14:ligatures w14:val="none"/>
          <w14:cntxtAlts w14:val="0"/>
        </w:rPr>
      </w:pPr>
      <w:r w:rsidRPr="00DB4108">
        <w:rPr>
          <w:rFonts w:ascii="Corbel" w:hAnsi="Corbel"/>
          <w:b/>
          <w:lang w:val="en-NG"/>
          <w14:ligatures w14:val="none"/>
          <w14:cntxtAlts w14:val="0"/>
        </w:rPr>
        <w:t>MSME Growth Hub (SMEDAN Partnership)</w:t>
      </w:r>
      <w:r w:rsidRPr="00DB4108">
        <w:rPr>
          <w:rFonts w:ascii="Corbel" w:hAnsi="Corbel"/>
          <w:b/>
          <w:lang w:val="en-NG"/>
          <w14:ligatures w14:val="none"/>
          <w14:cntxtAlts w14:val="0"/>
        </w:rPr>
        <w:br/>
      </w:r>
      <w:r w:rsidRPr="00DB4108">
        <w:rPr>
          <w:rFonts w:ascii="Corbel" w:hAnsi="Corbel"/>
          <w:bCs/>
          <w:lang w:val="en-NG"/>
          <w14:ligatures w14:val="none"/>
          <w14:cntxtAlts w14:val="0"/>
        </w:rPr>
        <w:t>In partnership with Small and Medium Enterprises Development Agency of Nigeria (SMEDAN), UNDP advanced the design of a national MSME Growth Hub to support young Nigerian creators and MSMEs. The hub will offer business support services, capacity building, digital enablement, and market access solutions</w:t>
      </w:r>
      <w:r>
        <w:rPr>
          <w:rFonts w:ascii="Corbel" w:hAnsi="Corbel"/>
          <w:bCs/>
          <w:lang w:val="en-NG"/>
          <w14:ligatures w14:val="none"/>
          <w14:cntxtAlts w14:val="0"/>
        </w:rPr>
        <w:t xml:space="preserve">; </w:t>
      </w:r>
      <w:r w:rsidRPr="00DB4108">
        <w:rPr>
          <w:rFonts w:ascii="Corbel" w:hAnsi="Corbel"/>
          <w:bCs/>
          <w:lang w:val="en-NG"/>
          <w14:ligatures w14:val="none"/>
          <w14:cntxtAlts w14:val="0"/>
        </w:rPr>
        <w:t>building a structured platform to strengthen competitiveness and accelerate entry into domestic and regional value chains.</w:t>
      </w:r>
    </w:p>
    <w:p w14:paraId="3D50247D" w14:textId="77777777" w:rsidR="00D14739" w:rsidRPr="00D14739" w:rsidRDefault="00D14739" w:rsidP="00D14739">
      <w:pPr>
        <w:pStyle w:val="ListParagraph"/>
        <w:rPr>
          <w:rFonts w:ascii="Corbel" w:hAnsi="Corbel"/>
          <w:b/>
          <w:lang w:val="en-NG"/>
          <w14:ligatures w14:val="none"/>
          <w14:cntxtAlts w14:val="0"/>
        </w:rPr>
      </w:pPr>
    </w:p>
    <w:p w14:paraId="6195F9A9" w14:textId="77777777" w:rsidR="009876B8" w:rsidRPr="009876B8" w:rsidRDefault="00C12910" w:rsidP="009876B8">
      <w:pPr>
        <w:pStyle w:val="ListParagraph"/>
        <w:numPr>
          <w:ilvl w:val="1"/>
          <w:numId w:val="17"/>
        </w:numPr>
        <w:spacing w:after="0"/>
        <w:ind w:left="360"/>
        <w:rPr>
          <w:rFonts w:ascii="Corbel" w:hAnsi="Corbel"/>
          <w:b/>
          <w:lang w:val="en-NG"/>
          <w14:ligatures w14:val="none"/>
          <w14:cntxtAlts w14:val="0"/>
        </w:rPr>
      </w:pPr>
      <w:r w:rsidRPr="00C12910">
        <w:rPr>
          <w:rFonts w:ascii="Corbel" w:hAnsi="Corbel"/>
          <w:b/>
          <w:bCs/>
          <w14:ligatures w14:val="none"/>
          <w14:cntxtAlts w14:val="0"/>
        </w:rPr>
        <w:t>Subnational Export and Cluster Competitiveness</w:t>
      </w:r>
      <w:r w:rsidRPr="00C12910">
        <w:rPr>
          <w:rFonts w:ascii="Corbel" w:hAnsi="Corbel"/>
          <w:b/>
          <w14:ligatures w14:val="none"/>
          <w14:cntxtAlts w14:val="0"/>
        </w:rPr>
        <w:br/>
      </w:r>
      <w:r w:rsidRPr="00C12910">
        <w:rPr>
          <w:rFonts w:ascii="Corbel" w:hAnsi="Corbel"/>
          <w:bCs/>
          <w14:ligatures w14:val="none"/>
          <w14:cntxtAlts w14:val="0"/>
        </w:rPr>
        <w:t>UNDP strengthened subnational export systems through support to the Aba Export Growth Lab, including the delivery of 20 desktop computers to enhance its capacity as a state-level export support platform. In Q4, targeted technical and managerial capacity building was delivered to MSME clusters—coffee (Jos), fashion (</w:t>
      </w:r>
      <w:proofErr w:type="spellStart"/>
      <w:r w:rsidRPr="00C12910">
        <w:rPr>
          <w:rFonts w:ascii="Corbel" w:hAnsi="Corbel"/>
          <w:bCs/>
          <w14:ligatures w14:val="none"/>
          <w14:cntxtAlts w14:val="0"/>
        </w:rPr>
        <w:t>Idu</w:t>
      </w:r>
      <w:proofErr w:type="spellEnd"/>
      <w:r w:rsidRPr="00C12910">
        <w:rPr>
          <w:rFonts w:ascii="Corbel" w:hAnsi="Corbel"/>
          <w:bCs/>
          <w14:ligatures w14:val="none"/>
          <w14:cntxtAlts w14:val="0"/>
        </w:rPr>
        <w:t xml:space="preserve">, Abuja), and fashion and </w:t>
      </w:r>
      <w:proofErr w:type="spellStart"/>
      <w:r w:rsidRPr="00C12910">
        <w:rPr>
          <w:rFonts w:ascii="Corbel" w:hAnsi="Corbel"/>
          <w:bCs/>
          <w14:ligatures w14:val="none"/>
          <w14:cntxtAlts w14:val="0"/>
        </w:rPr>
        <w:t>agro</w:t>
      </w:r>
      <w:proofErr w:type="spellEnd"/>
      <w:r w:rsidRPr="00C12910">
        <w:rPr>
          <w:rFonts w:ascii="Corbel" w:hAnsi="Corbel"/>
          <w:bCs/>
          <w14:ligatures w14:val="none"/>
          <w14:cntxtAlts w14:val="0"/>
        </w:rPr>
        <w:t xml:space="preserve">-processing (Abia)—improving productivity, governance, and export readiness. </w:t>
      </w:r>
    </w:p>
    <w:p w14:paraId="5197B869" w14:textId="77777777" w:rsidR="009876B8" w:rsidRPr="009876B8" w:rsidRDefault="009876B8" w:rsidP="009876B8">
      <w:pPr>
        <w:pStyle w:val="ListParagraph"/>
        <w:rPr>
          <w:rFonts w:ascii="Corbel" w:hAnsi="Corbel"/>
          <w:bCs/>
          <w14:ligatures w14:val="none"/>
          <w14:cntxtAlts w14:val="0"/>
        </w:rPr>
      </w:pPr>
    </w:p>
    <w:p w14:paraId="1DB33759" w14:textId="109FE80D" w:rsidR="00D615EC" w:rsidRDefault="009876B8" w:rsidP="009876B8">
      <w:pPr>
        <w:pStyle w:val="ListParagraph"/>
        <w:spacing w:after="0"/>
        <w:ind w:left="360"/>
        <w:rPr>
          <w:rFonts w:ascii="Corbel" w:hAnsi="Corbel"/>
          <w:bCs/>
          <w14:ligatures w14:val="none"/>
          <w14:cntxtAlts w14:val="0"/>
        </w:rPr>
      </w:pPr>
      <w:r w:rsidRPr="009876B8">
        <w:rPr>
          <w:rFonts w:ascii="Corbel" w:hAnsi="Corbel"/>
          <w:bCs/>
          <w14:ligatures w14:val="none"/>
          <w14:cntxtAlts w14:val="0"/>
        </w:rPr>
        <w:t>In parallel, UNDP initiated structured technical engagements with Abia, Plateau, and Akwa Ibom States to advance subnational tourism and creative economy development as complementary drivers of export growth and local value addition. These engagements focused on mapping tourism and creative assets, identifying priority value chains, and defining strategic entry points for investment, skills development, and MSME participation. The process laid the groundwork for integrated tourism and creative economy master plans that link cultural assets, local production, and MSME clusters to market access, branding, and trade opportunities. By anchoring tourism development within broader subnational export strategies, UNDP is supporting states to position tourism and the creative economy as scalable economic sectors that generate jobs, strengthen local value chains, and contribute to diversified, export-oriented growth.</w:t>
      </w:r>
    </w:p>
    <w:p w14:paraId="7DF29A74" w14:textId="77777777" w:rsidR="00A55FB0" w:rsidRPr="009876B8" w:rsidRDefault="00A55FB0" w:rsidP="009876B8">
      <w:pPr>
        <w:pStyle w:val="ListParagraph"/>
        <w:spacing w:after="0"/>
        <w:ind w:left="360"/>
        <w:rPr>
          <w:rFonts w:ascii="Corbel" w:hAnsi="Corbel"/>
          <w:b/>
          <w:lang w:val="en-NG"/>
          <w14:ligatures w14:val="none"/>
          <w14:cntxtAlts w14:val="0"/>
        </w:rPr>
      </w:pPr>
    </w:p>
    <w:p w14:paraId="3CA884B6" w14:textId="411D800E" w:rsidR="00160FE6" w:rsidRPr="00E47068" w:rsidRDefault="00160FE6" w:rsidP="00976F06">
      <w:pPr>
        <w:jc w:val="both"/>
        <w:rPr>
          <w:rFonts w:ascii="Corbel" w:hAnsi="Corbel"/>
          <w:b/>
          <w:bCs/>
          <w:color w:val="002060"/>
        </w:rPr>
      </w:pPr>
      <w:r w:rsidRPr="00E47068">
        <w:rPr>
          <w:rFonts w:ascii="Corbel" w:hAnsi="Corbel"/>
          <w:b/>
          <w:bCs/>
          <w:color w:val="002060"/>
        </w:rPr>
        <w:t>Key Challenges</w:t>
      </w:r>
    </w:p>
    <w:p w14:paraId="07F1AA6D" w14:textId="75811BED" w:rsidR="008755B9" w:rsidRDefault="008755B9" w:rsidP="008755B9">
      <w:pPr>
        <w:jc w:val="both"/>
        <w:rPr>
          <w:rFonts w:ascii="Corbel" w:hAnsi="Corbel"/>
          <w:color w:val="auto"/>
        </w:rPr>
      </w:pPr>
      <w:r w:rsidRPr="008755B9">
        <w:rPr>
          <w:rFonts w:ascii="Corbel" w:hAnsi="Corbel"/>
          <w:color w:val="auto"/>
        </w:rPr>
        <w:t xml:space="preserve">Implementation across the year was affected by delays in fund availability early in the cycle and uneven readiness among MSMEs to meet financial and documentation requirements for accessing finance. At the subnational level, delays by some state partners slowed the rollout of planned training activities, particularly under the Export Growth Lab initiative. In addition, pricing misalignments between Nigerian MSMEs and regional </w:t>
      </w:r>
      <w:proofErr w:type="spellStart"/>
      <w:r w:rsidRPr="008755B9">
        <w:rPr>
          <w:rFonts w:ascii="Corbel" w:hAnsi="Corbel"/>
          <w:color w:val="auto"/>
        </w:rPr>
        <w:t>offtakers</w:t>
      </w:r>
      <w:proofErr w:type="spellEnd"/>
      <w:r w:rsidRPr="008755B9">
        <w:rPr>
          <w:rFonts w:ascii="Corbel" w:hAnsi="Corbel"/>
          <w:color w:val="auto"/>
        </w:rPr>
        <w:t xml:space="preserve"> constrained the pace of deal closures despite strong market interest.</w:t>
      </w:r>
    </w:p>
    <w:p w14:paraId="65645C53" w14:textId="77777777" w:rsidR="008755B9" w:rsidRPr="008755B9" w:rsidRDefault="008755B9" w:rsidP="008755B9">
      <w:pPr>
        <w:jc w:val="both"/>
        <w:rPr>
          <w:rFonts w:ascii="Corbel" w:hAnsi="Corbel"/>
          <w:color w:val="auto"/>
        </w:rPr>
      </w:pPr>
    </w:p>
    <w:p w14:paraId="19A31E56" w14:textId="0A812100" w:rsidR="00160FE6" w:rsidRPr="00E47068" w:rsidRDefault="00160FE6" w:rsidP="00976F06">
      <w:pPr>
        <w:jc w:val="both"/>
        <w:rPr>
          <w:rFonts w:ascii="Corbel" w:hAnsi="Corbel"/>
          <w:b/>
          <w:bCs/>
          <w:color w:val="002060"/>
        </w:rPr>
      </w:pPr>
      <w:r w:rsidRPr="00E47068">
        <w:rPr>
          <w:rFonts w:ascii="Corbel" w:hAnsi="Corbel"/>
          <w:b/>
          <w:bCs/>
          <w:color w:val="002060"/>
        </w:rPr>
        <w:t xml:space="preserve">Lessons Learned </w:t>
      </w:r>
    </w:p>
    <w:p w14:paraId="21CF9A18" w14:textId="670EC741" w:rsidR="00160FE6" w:rsidRPr="00E47068" w:rsidRDefault="00160FE6" w:rsidP="00976F06">
      <w:pPr>
        <w:jc w:val="both"/>
        <w:rPr>
          <w:rFonts w:ascii="Corbel" w:hAnsi="Corbel"/>
          <w:color w:val="auto"/>
        </w:rPr>
      </w:pPr>
      <w:r w:rsidRPr="00E47068">
        <w:rPr>
          <w:rFonts w:ascii="Corbel" w:hAnsi="Corbel"/>
          <w:color w:val="auto"/>
        </w:rPr>
        <w:t>The following lessons have been identified:</w:t>
      </w:r>
    </w:p>
    <w:p w14:paraId="7AF30F65" w14:textId="77777777" w:rsidR="008755B9" w:rsidRPr="008755B9" w:rsidRDefault="008755B9" w:rsidP="008755B9">
      <w:pPr>
        <w:pStyle w:val="ListParagraph"/>
        <w:numPr>
          <w:ilvl w:val="0"/>
          <w:numId w:val="35"/>
        </w:numPr>
        <w:jc w:val="both"/>
        <w:rPr>
          <w:rFonts w:ascii="Corbel" w:hAnsi="Corbel"/>
          <w:color w:val="auto"/>
          <w:lang w:val="en-NG"/>
        </w:rPr>
      </w:pPr>
      <w:r w:rsidRPr="008755B9">
        <w:rPr>
          <w:rFonts w:ascii="Corbel" w:hAnsi="Corbel"/>
          <w:b/>
          <w:bCs/>
          <w:color w:val="auto"/>
          <w:lang w:val="en-NG"/>
        </w:rPr>
        <w:t xml:space="preserve">Integrated, systems-level support delivers stronger outcomes: </w:t>
      </w:r>
      <w:r w:rsidRPr="008755B9">
        <w:rPr>
          <w:rFonts w:ascii="Corbel" w:hAnsi="Corbel"/>
          <w:color w:val="auto"/>
          <w:lang w:val="en-NG"/>
        </w:rPr>
        <w:t>Combining capacity building, market access, logistics, and policy engagement is more effective than standalone interventions.</w:t>
      </w:r>
    </w:p>
    <w:p w14:paraId="56A19585" w14:textId="77777777" w:rsidR="008755B9" w:rsidRPr="008755B9" w:rsidRDefault="008755B9" w:rsidP="008755B9">
      <w:pPr>
        <w:pStyle w:val="ListParagraph"/>
        <w:numPr>
          <w:ilvl w:val="0"/>
          <w:numId w:val="35"/>
        </w:numPr>
        <w:jc w:val="both"/>
        <w:rPr>
          <w:rFonts w:ascii="Corbel" w:hAnsi="Corbel"/>
          <w:color w:val="auto"/>
          <w:lang w:val="en-NG"/>
        </w:rPr>
      </w:pPr>
      <w:r w:rsidRPr="008755B9">
        <w:rPr>
          <w:rFonts w:ascii="Corbel" w:hAnsi="Corbel"/>
          <w:color w:val="auto"/>
          <w:lang w:val="en-NG"/>
        </w:rPr>
        <w:t>Strong local ownership accelerates delivery and sustainability: Active leadership by state partners significantly improves implementation speed and community buy-in.</w:t>
      </w:r>
    </w:p>
    <w:p w14:paraId="0601FEC0" w14:textId="77777777" w:rsidR="008755B9" w:rsidRPr="008755B9" w:rsidRDefault="008755B9" w:rsidP="008755B9">
      <w:pPr>
        <w:pStyle w:val="ListParagraph"/>
        <w:numPr>
          <w:ilvl w:val="0"/>
          <w:numId w:val="35"/>
        </w:numPr>
        <w:jc w:val="both"/>
        <w:rPr>
          <w:rFonts w:ascii="Corbel" w:hAnsi="Corbel"/>
          <w:color w:val="auto"/>
          <w:lang w:val="en-NG"/>
        </w:rPr>
      </w:pPr>
      <w:r w:rsidRPr="008755B9">
        <w:rPr>
          <w:rFonts w:ascii="Corbel" w:hAnsi="Corbel"/>
          <w:b/>
          <w:bCs/>
          <w:color w:val="auto"/>
          <w:lang w:val="en-NG"/>
        </w:rPr>
        <w:t xml:space="preserve">Tailored and adaptive programming enhances MSME readiness: </w:t>
      </w:r>
      <w:r w:rsidRPr="008755B9">
        <w:rPr>
          <w:rFonts w:ascii="Corbel" w:hAnsi="Corbel"/>
          <w:color w:val="auto"/>
          <w:lang w:val="en-NG"/>
        </w:rPr>
        <w:t>Customised training and flexible implementation approaches are critical for responding to regulatory, financial, and market constraints in real time.</w:t>
      </w:r>
    </w:p>
    <w:p w14:paraId="58A10E7A" w14:textId="4CE19AF1" w:rsidR="008755B9" w:rsidRPr="008755B9" w:rsidRDefault="008755B9" w:rsidP="008755B9">
      <w:pPr>
        <w:pStyle w:val="ListParagraph"/>
        <w:numPr>
          <w:ilvl w:val="0"/>
          <w:numId w:val="35"/>
        </w:numPr>
        <w:jc w:val="both"/>
        <w:rPr>
          <w:rFonts w:ascii="Corbel" w:hAnsi="Corbel"/>
          <w:b/>
          <w:bCs/>
          <w:color w:val="auto"/>
          <w:lang w:val="en-NG"/>
        </w:rPr>
      </w:pPr>
      <w:r w:rsidRPr="008755B9">
        <w:rPr>
          <w:rFonts w:ascii="Corbel" w:hAnsi="Corbel"/>
          <w:b/>
          <w:bCs/>
          <w:color w:val="auto"/>
          <w:lang w:val="en-NG"/>
        </w:rPr>
        <w:lastRenderedPageBreak/>
        <w:t xml:space="preserve">Subnational platforms are key to scaling impact: </w:t>
      </w:r>
      <w:r w:rsidRPr="008755B9">
        <w:rPr>
          <w:rFonts w:ascii="Corbel" w:hAnsi="Corbel"/>
          <w:color w:val="auto"/>
          <w:lang w:val="en-NG"/>
        </w:rPr>
        <w:t>Export labs, cluster-based interventions, and emerging tourism and creative economy systems provide practical entry points for translating national trade ambitions into local economic gains.</w:t>
      </w:r>
    </w:p>
    <w:p w14:paraId="63AFFEAC" w14:textId="77777777" w:rsidR="00160FE6" w:rsidRPr="008755B9" w:rsidRDefault="00160FE6" w:rsidP="00976F06">
      <w:pPr>
        <w:jc w:val="both"/>
        <w:rPr>
          <w:rFonts w:ascii="Corbel" w:hAnsi="Corbel"/>
          <w:b/>
          <w:bCs/>
          <w:color w:val="auto"/>
          <w:lang w:val="en-NG"/>
        </w:rPr>
      </w:pPr>
    </w:p>
    <w:p w14:paraId="536A377A" w14:textId="77777777" w:rsidR="00E1113C" w:rsidRPr="00E47068" w:rsidRDefault="00E1113C" w:rsidP="00976F06">
      <w:pPr>
        <w:jc w:val="both"/>
        <w:rPr>
          <w:rFonts w:ascii="Corbel" w:hAnsi="Corbel"/>
        </w:rPr>
      </w:pPr>
    </w:p>
    <w:p w14:paraId="2689B74E" w14:textId="77777777" w:rsidR="00976F06" w:rsidRPr="00E47068" w:rsidRDefault="00976F06">
      <w:pPr>
        <w:spacing w:after="160" w:line="259" w:lineRule="auto"/>
        <w:rPr>
          <w:rFonts w:ascii="Corbel" w:eastAsiaTheme="majorEastAsia" w:hAnsi="Corbel" w:cstheme="majorBidi"/>
          <w:b/>
          <w:color w:val="374C80" w:themeColor="accent1" w:themeShade="BF"/>
        </w:rPr>
      </w:pPr>
      <w:r w:rsidRPr="00E47068">
        <w:rPr>
          <w:rFonts w:ascii="Corbel" w:hAnsi="Corbel"/>
          <w:b/>
        </w:rPr>
        <w:br w:type="page"/>
      </w:r>
    </w:p>
    <w:p w14:paraId="2CDF1DFC" w14:textId="2FF008AE" w:rsidR="00E1113C" w:rsidRPr="00E47068" w:rsidRDefault="00E1113C" w:rsidP="00EB6D65">
      <w:pPr>
        <w:pStyle w:val="Heading1"/>
        <w:numPr>
          <w:ilvl w:val="0"/>
          <w:numId w:val="3"/>
        </w:numPr>
        <w:rPr>
          <w:rFonts w:ascii="Corbel" w:hAnsi="Corbel"/>
          <w:b/>
          <w:sz w:val="20"/>
          <w:szCs w:val="20"/>
        </w:rPr>
      </w:pPr>
      <w:bookmarkStart w:id="2" w:name="_Toc211601031"/>
      <w:r w:rsidRPr="00E47068">
        <w:rPr>
          <w:rFonts w:ascii="Corbel" w:hAnsi="Corbel"/>
          <w:b/>
          <w:sz w:val="20"/>
          <w:szCs w:val="20"/>
        </w:rPr>
        <w:lastRenderedPageBreak/>
        <w:t>Situation Background (Max 1 page)</w:t>
      </w:r>
      <w:bookmarkEnd w:id="2"/>
    </w:p>
    <w:p w14:paraId="0FBD4539" w14:textId="6CBFBD1F" w:rsidR="00417E16" w:rsidRPr="00E47068" w:rsidRDefault="00000000" w:rsidP="00D2575B">
      <w:pPr>
        <w:jc w:val="both"/>
        <w:rPr>
          <w:rFonts w:ascii="Corbel" w:hAnsi="Corbel"/>
        </w:rPr>
      </w:pPr>
      <w:r>
        <w:rPr>
          <w:rFonts w:ascii="Corbel" w:hAnsi="Corbel"/>
          <w:b/>
          <w:color w:val="auto"/>
          <w14:ligatures w14:val="none"/>
        </w:rPr>
        <w:pict w14:anchorId="5DB8E30D">
          <v:rect id="_x0000_i1026" style="width:522pt;height:1.5pt" o:hralign="center" o:hrstd="t" o:hrnoshade="t" o:hr="t" fillcolor="#1b1d3d [2415]" stroked="f"/>
        </w:pict>
      </w:r>
    </w:p>
    <w:p w14:paraId="2928B91C" w14:textId="77777777" w:rsidR="00A47C77" w:rsidRDefault="00A47C77" w:rsidP="00A47C77">
      <w:pPr>
        <w:spacing w:after="0" w:line="240" w:lineRule="auto"/>
        <w:jc w:val="both"/>
        <w:rPr>
          <w:rFonts w:ascii="Corbel" w:hAnsi="Corbel"/>
          <w:lang w:val="en-NG"/>
        </w:rPr>
      </w:pPr>
      <w:r w:rsidRPr="00A47C77">
        <w:rPr>
          <w:rFonts w:ascii="Corbel" w:hAnsi="Corbel"/>
          <w:lang w:val="en-NG"/>
        </w:rPr>
        <w:t>With its large domestic market, youthful population, and position as Africa’s largest economy, Nigeria is well placed to play a leading role in shaping regional trade and economic integration on the continent. However, this potential remains largely untapped. Despite its scale, Nigeria accounted for only 4.5 percent of intra-African trade in 2022, reflecting persistent structural constraints that limit its competitiveness within regional markets. These include weak productive capacity, fragmented policy and institutional frameworks, gaps in trade infrastructure, and limited adoption of digital trade solutions. The burden of these constraints falls disproportionately on micro, small, and medium-sized enterprises (MSMEs), particularly women- and youth-led businesses, which face systemic barriers to growth, formalisation, and cross-border market participation.</w:t>
      </w:r>
    </w:p>
    <w:p w14:paraId="4FF6283A" w14:textId="77777777" w:rsidR="00A47C77" w:rsidRPr="00A47C77" w:rsidRDefault="00A47C77" w:rsidP="00A47C77">
      <w:pPr>
        <w:spacing w:after="0" w:line="240" w:lineRule="auto"/>
        <w:jc w:val="both"/>
        <w:rPr>
          <w:rFonts w:ascii="Corbel" w:hAnsi="Corbel"/>
          <w:lang w:val="en-NG"/>
        </w:rPr>
      </w:pPr>
    </w:p>
    <w:p w14:paraId="1A523F37" w14:textId="77777777" w:rsidR="00A47C77" w:rsidRPr="00A47C77" w:rsidRDefault="00A47C77" w:rsidP="00A47C77">
      <w:pPr>
        <w:spacing w:after="0" w:line="240" w:lineRule="auto"/>
        <w:jc w:val="both"/>
        <w:rPr>
          <w:rFonts w:ascii="Corbel" w:hAnsi="Corbel"/>
          <w:lang w:val="en-NG"/>
        </w:rPr>
      </w:pPr>
      <w:r w:rsidRPr="00A47C77">
        <w:rPr>
          <w:rFonts w:ascii="Corbel" w:hAnsi="Corbel"/>
          <w:lang w:val="en-NG"/>
        </w:rPr>
        <w:t xml:space="preserve">The African Continental Free Trade Area (AfCFTA) offers a transformational pathway to reverse this trend. By progressively eliminating tariffs on up to 90 percent of goods and establishing a unified continental market, the AfCFTA creates new opportunities for Nigeria to expand trade in priority sectors such as </w:t>
      </w:r>
      <w:proofErr w:type="spellStart"/>
      <w:r w:rsidRPr="00A47C77">
        <w:rPr>
          <w:rFonts w:ascii="Corbel" w:hAnsi="Corbel"/>
          <w:lang w:val="en-NG"/>
        </w:rPr>
        <w:t>agro</w:t>
      </w:r>
      <w:proofErr w:type="spellEnd"/>
      <w:r w:rsidRPr="00A47C77">
        <w:rPr>
          <w:rFonts w:ascii="Corbel" w:hAnsi="Corbel"/>
          <w:lang w:val="en-NG"/>
        </w:rPr>
        <w:t>-processing, fashion and textiles, digital services, tourism, and light manufacturing. Given that MSMEs account for over half of national GDP and employ more than 80 percent of the workforce, strengthening their export readiness and competitiveness is central to translating AfCFTA opportunities into inclusive economic growth and job creation.</w:t>
      </w:r>
    </w:p>
    <w:p w14:paraId="604FE4DD" w14:textId="0C87ABE3" w:rsidR="00A47C77" w:rsidRDefault="00A47C77" w:rsidP="00A47C77">
      <w:pPr>
        <w:spacing w:after="0" w:line="240" w:lineRule="auto"/>
        <w:jc w:val="both"/>
        <w:rPr>
          <w:rFonts w:ascii="Corbel" w:hAnsi="Corbel"/>
          <w:lang w:val="en-NG"/>
        </w:rPr>
      </w:pPr>
      <w:r w:rsidRPr="00A47C77">
        <w:rPr>
          <w:rFonts w:ascii="Corbel" w:hAnsi="Corbel"/>
          <w:lang w:val="en-NG"/>
        </w:rPr>
        <w:t xml:space="preserve">In response, the United Nations Development Programme Nigeria (UNDP Nigeria) is scaling its engagement through the project </w:t>
      </w:r>
      <w:r w:rsidRPr="00A47C77">
        <w:rPr>
          <w:rFonts w:ascii="Corbel" w:hAnsi="Corbel"/>
          <w:i/>
          <w:iCs/>
          <w:lang w:val="en-NG"/>
        </w:rPr>
        <w:t>Enhancing Nigeria’s AfCFTA Export Readiness: Empowering MSMEs for Intra-Africa Trade</w:t>
      </w:r>
      <w:r w:rsidRPr="00A47C77">
        <w:rPr>
          <w:rFonts w:ascii="Corbel" w:hAnsi="Corbel"/>
          <w:lang w:val="en-NG"/>
        </w:rPr>
        <w:t>. Building on the 2024 pilot phase</w:t>
      </w:r>
      <w:r>
        <w:rPr>
          <w:rFonts w:ascii="Corbel" w:hAnsi="Corbel"/>
          <w:lang w:val="en-NG"/>
        </w:rPr>
        <w:t xml:space="preserve"> </w:t>
      </w:r>
      <w:r w:rsidRPr="00A47C77">
        <w:rPr>
          <w:rFonts w:ascii="Corbel" w:hAnsi="Corbel"/>
          <w:lang w:val="en-NG"/>
        </w:rPr>
        <w:t>which delivered targeted support to trade institutions, facilitated business-to-business linkages, and unlocked new regional trade corridors—the 2025 scale-up phase focuses on deepening impact and institutionalising sustainable mechanisms that support the growth of export-ready MSMEs across strategic value chains.</w:t>
      </w:r>
    </w:p>
    <w:p w14:paraId="00D6401D" w14:textId="77777777" w:rsidR="00A47C77" w:rsidRPr="00A47C77" w:rsidRDefault="00A47C77" w:rsidP="00A47C77">
      <w:pPr>
        <w:spacing w:after="0" w:line="240" w:lineRule="auto"/>
        <w:jc w:val="both"/>
        <w:rPr>
          <w:rFonts w:ascii="Corbel" w:hAnsi="Corbel"/>
          <w:lang w:val="en-NG"/>
        </w:rPr>
      </w:pPr>
    </w:p>
    <w:p w14:paraId="740BE1DA" w14:textId="77777777" w:rsidR="00A47C77" w:rsidRPr="00A47C77" w:rsidRDefault="00A47C77" w:rsidP="00A47C77">
      <w:pPr>
        <w:spacing w:after="0" w:line="240" w:lineRule="auto"/>
        <w:jc w:val="both"/>
        <w:rPr>
          <w:rFonts w:ascii="Corbel" w:hAnsi="Corbel"/>
          <w:lang w:val="en-NG"/>
        </w:rPr>
      </w:pPr>
      <w:r w:rsidRPr="00A47C77">
        <w:rPr>
          <w:rFonts w:ascii="Corbel" w:hAnsi="Corbel"/>
          <w:lang w:val="en-NG"/>
        </w:rPr>
        <w:t>Working in close collaboration with the Federal Ministry of Industry, Trade and Investment, the Nigerian Export Promotion Council, and other national and regional partners, UNDP’s intervention is anchored around three strategic priorities: strengthening MSME export capacity, enhancing institutional trade facilitation systems, and expanding market access through innovative partnerships.</w:t>
      </w:r>
    </w:p>
    <w:p w14:paraId="74EC9E6D" w14:textId="77777777" w:rsidR="00A84A42" w:rsidRPr="00A47C77" w:rsidRDefault="00A84A42" w:rsidP="00BD7878">
      <w:pPr>
        <w:spacing w:after="0" w:line="240" w:lineRule="auto"/>
        <w:jc w:val="both"/>
        <w:rPr>
          <w:rFonts w:ascii="Corbel" w:hAnsi="Corbel"/>
          <w:lang w:val="en-NG"/>
        </w:rPr>
      </w:pPr>
    </w:p>
    <w:p w14:paraId="590E6964" w14:textId="77777777" w:rsidR="00417E16" w:rsidRPr="00E47068" w:rsidRDefault="00417E16" w:rsidP="00417E16">
      <w:pPr>
        <w:jc w:val="both"/>
        <w:rPr>
          <w:rFonts w:ascii="Corbel" w:hAnsi="Corbel"/>
        </w:rPr>
      </w:pPr>
      <w:r w:rsidRPr="00E47068">
        <w:rPr>
          <w:rFonts w:ascii="Corbel" w:hAnsi="Corbel"/>
        </w:rPr>
        <w:t>The project’s expected outputs are:</w:t>
      </w:r>
    </w:p>
    <w:p w14:paraId="4F705972" w14:textId="08727E83"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 xml:space="preserve">Integrated Export Readiness and Access-to-Finance </w:t>
      </w:r>
      <w:proofErr w:type="spellStart"/>
      <w:r w:rsidRPr="00D17650">
        <w:rPr>
          <w:rFonts w:ascii="Corbel" w:hAnsi="Corbel"/>
        </w:rPr>
        <w:t>Programmes</w:t>
      </w:r>
      <w:proofErr w:type="spellEnd"/>
      <w:r w:rsidRPr="00D17650">
        <w:rPr>
          <w:rFonts w:ascii="Corbel" w:hAnsi="Corbel"/>
        </w:rPr>
        <w:t xml:space="preserve"> for MSMEs in target states</w:t>
      </w:r>
    </w:p>
    <w:p w14:paraId="2424496D" w14:textId="1D6BAD67"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Strengthen</w:t>
      </w:r>
      <w:r w:rsidR="0086670E" w:rsidRPr="00E47068">
        <w:rPr>
          <w:rFonts w:ascii="Corbel" w:hAnsi="Corbel"/>
        </w:rPr>
        <w:t>ed</w:t>
      </w:r>
      <w:r w:rsidRPr="00D17650">
        <w:rPr>
          <w:rFonts w:ascii="Corbel" w:hAnsi="Corbel"/>
        </w:rPr>
        <w:t xml:space="preserve"> Local Tourism, Trade in Services, and Value Chains for Job Creation</w:t>
      </w:r>
    </w:p>
    <w:p w14:paraId="6CBBF3D4" w14:textId="4F2FB569" w:rsidR="0062580A" w:rsidRPr="00D17650" w:rsidRDefault="0062580A" w:rsidP="0062580A">
      <w:pPr>
        <w:pStyle w:val="ListParagraph"/>
        <w:numPr>
          <w:ilvl w:val="0"/>
          <w:numId w:val="11"/>
        </w:numPr>
        <w:spacing w:after="0" w:line="240" w:lineRule="auto"/>
        <w:jc w:val="both"/>
        <w:rPr>
          <w:rFonts w:ascii="Corbel" w:hAnsi="Corbel"/>
        </w:rPr>
      </w:pPr>
      <w:r w:rsidRPr="00D17650">
        <w:rPr>
          <w:rFonts w:ascii="Corbel" w:hAnsi="Corbel"/>
        </w:rPr>
        <w:t xml:space="preserve">Establishment of </w:t>
      </w:r>
      <w:r w:rsidR="0086670E" w:rsidRPr="00E47068">
        <w:rPr>
          <w:rFonts w:ascii="Corbel" w:hAnsi="Corbel"/>
        </w:rPr>
        <w:t>Community</w:t>
      </w:r>
      <w:r w:rsidRPr="00D17650">
        <w:rPr>
          <w:rFonts w:ascii="Corbel" w:hAnsi="Corbel"/>
        </w:rPr>
        <w:t xml:space="preserve"> Entrepreneurship Hubs to </w:t>
      </w:r>
      <w:proofErr w:type="spellStart"/>
      <w:r w:rsidRPr="00D17650">
        <w:rPr>
          <w:rFonts w:ascii="Corbel" w:hAnsi="Corbel"/>
        </w:rPr>
        <w:t>democratise</w:t>
      </w:r>
      <w:proofErr w:type="spellEnd"/>
      <w:r w:rsidRPr="00D17650">
        <w:rPr>
          <w:rFonts w:ascii="Corbel" w:hAnsi="Corbel"/>
        </w:rPr>
        <w:t xml:space="preserve"> access to support for MSME growth</w:t>
      </w:r>
    </w:p>
    <w:p w14:paraId="49A7689C" w14:textId="2B6C1705" w:rsidR="005C541C" w:rsidRPr="00E47068" w:rsidRDefault="005C541C" w:rsidP="0062580A">
      <w:pPr>
        <w:pStyle w:val="Heading1"/>
        <w:rPr>
          <w:rFonts w:ascii="Corbel" w:hAnsi="Corbel"/>
          <w:b/>
          <w:sz w:val="20"/>
          <w:szCs w:val="20"/>
        </w:rPr>
      </w:pPr>
      <w:bookmarkStart w:id="3" w:name="_Toc211601032"/>
      <w:r w:rsidRPr="00E47068">
        <w:rPr>
          <w:rFonts w:ascii="Corbel" w:hAnsi="Corbel"/>
          <w:b/>
          <w:sz w:val="20"/>
          <w:szCs w:val="20"/>
        </w:rPr>
        <w:t>Progress towards development results</w:t>
      </w:r>
      <w:bookmarkEnd w:id="3"/>
      <w:r w:rsidR="004E6D76" w:rsidRPr="00E47068">
        <w:rPr>
          <w:rFonts w:ascii="Corbel" w:hAnsi="Corbel"/>
          <w:b/>
          <w:sz w:val="20"/>
          <w:szCs w:val="20"/>
        </w:rPr>
        <w:t xml:space="preserve"> </w:t>
      </w:r>
    </w:p>
    <w:p w14:paraId="5EBBEF21" w14:textId="6EFD8BE0" w:rsidR="00E542EC" w:rsidRPr="00E47068" w:rsidRDefault="00E542EC" w:rsidP="00E542EC">
      <w:pPr>
        <w:pStyle w:val="Heading2"/>
        <w:numPr>
          <w:ilvl w:val="1"/>
          <w:numId w:val="7"/>
        </w:numPr>
        <w:rPr>
          <w:rFonts w:ascii="Corbel" w:hAnsi="Corbel"/>
          <w:b/>
          <w:color w:val="121428" w:themeColor="text2" w:themeShade="80"/>
          <w:sz w:val="20"/>
          <w:szCs w:val="20"/>
        </w:rPr>
      </w:pPr>
      <w:bookmarkStart w:id="4" w:name="_Toc477432361"/>
      <w:bookmarkStart w:id="5" w:name="_Toc477432513"/>
      <w:bookmarkStart w:id="6" w:name="_Toc211601033"/>
      <w:r w:rsidRPr="00E47068">
        <w:rPr>
          <w:rFonts w:ascii="Corbel" w:hAnsi="Corbel"/>
          <w:b/>
          <w:color w:val="121428" w:themeColor="text2" w:themeShade="80"/>
          <w:sz w:val="20"/>
          <w:szCs w:val="20"/>
        </w:rPr>
        <w:t>Contribution to longer term results</w:t>
      </w:r>
      <w:bookmarkEnd w:id="4"/>
      <w:bookmarkEnd w:id="5"/>
      <w:r w:rsidR="0036596E" w:rsidRPr="00E47068">
        <w:rPr>
          <w:rFonts w:ascii="Corbel" w:hAnsi="Corbel"/>
          <w:b/>
          <w:color w:val="121428" w:themeColor="text2" w:themeShade="80"/>
          <w:sz w:val="20"/>
          <w:szCs w:val="20"/>
        </w:rPr>
        <w:t xml:space="preserve"> (Max 1 page)</w:t>
      </w:r>
      <w:bookmarkEnd w:id="6"/>
    </w:p>
    <w:p w14:paraId="068A9F68" w14:textId="5681D0BE" w:rsidR="00E542EC" w:rsidRPr="00E47068" w:rsidRDefault="009E0571" w:rsidP="00F954F0">
      <w:pPr>
        <w:shd w:val="clear" w:color="auto" w:fill="DFEBF5" w:themeFill="accent2" w:themeFillTint="33"/>
        <w:rPr>
          <w:rFonts w:ascii="Corbel" w:hAnsi="Corbel"/>
          <w:i/>
          <w:color w:val="002060"/>
        </w:rPr>
      </w:pPr>
      <w:r w:rsidRPr="00E47068">
        <w:rPr>
          <w:rFonts w:ascii="Corbel" w:hAnsi="Corbel"/>
          <w:b/>
          <w:color w:val="002060"/>
        </w:rPr>
        <w:t>United Nations Sustainable Development</w:t>
      </w:r>
      <w:r w:rsidR="00E542EC" w:rsidRPr="00E47068">
        <w:rPr>
          <w:rFonts w:ascii="Corbel" w:hAnsi="Corbel"/>
          <w:b/>
          <w:color w:val="002060"/>
        </w:rPr>
        <w:t xml:space="preserve"> Cooperation Framework (</w:t>
      </w:r>
      <w:r w:rsidRPr="00E47068">
        <w:rPr>
          <w:rFonts w:ascii="Corbel" w:hAnsi="Corbel"/>
          <w:b/>
          <w:color w:val="002060"/>
        </w:rPr>
        <w:t>UNS</w:t>
      </w:r>
      <w:r w:rsidR="006C3E8A" w:rsidRPr="00E47068">
        <w:rPr>
          <w:rFonts w:ascii="Corbel" w:hAnsi="Corbel"/>
          <w:b/>
          <w:color w:val="002060"/>
        </w:rPr>
        <w:t>D</w:t>
      </w:r>
      <w:r w:rsidR="00E542EC" w:rsidRPr="00E47068">
        <w:rPr>
          <w:rFonts w:ascii="Corbel" w:hAnsi="Corbel"/>
          <w:b/>
          <w:color w:val="002060"/>
        </w:rPr>
        <w:t>CF)/Country Programme Document (CPD) Outcome &lt;</w:t>
      </w:r>
      <w:r w:rsidR="00DB7CFF" w:rsidRPr="00E47068">
        <w:rPr>
          <w:rFonts w:ascii="Corbel" w:hAnsi="Corbel"/>
          <w:b/>
          <w:color w:val="002060"/>
        </w:rPr>
        <w:t>2</w:t>
      </w:r>
      <w:r w:rsidR="00E542EC" w:rsidRPr="00E47068">
        <w:rPr>
          <w:rFonts w:ascii="Corbel" w:hAnsi="Corbel"/>
          <w:b/>
          <w:color w:val="002060"/>
        </w:rPr>
        <w:t xml:space="preserve">&gt;: </w:t>
      </w:r>
      <w:r w:rsidR="009E7F7B" w:rsidRPr="00E47068">
        <w:rPr>
          <w:rFonts w:ascii="Corbel" w:hAnsi="Corbel" w:cstheme="minorHAnsi"/>
        </w:rPr>
        <w:t>By 2027, Nigeria sustains inclusive economic growth and development that provides equitable opportunities for decent employment and livelihoods.</w:t>
      </w:r>
    </w:p>
    <w:p w14:paraId="0F1215B4" w14:textId="4B67E991" w:rsidR="005C541C" w:rsidRPr="00E47068" w:rsidRDefault="005C541C">
      <w:pPr>
        <w:rPr>
          <w:rFonts w:ascii="Corbel" w:hAnsi="Corbel"/>
          <w:i/>
          <w:color w:val="002060"/>
        </w:rPr>
      </w:pPr>
      <w:r w:rsidRPr="00E47068">
        <w:rPr>
          <w:rFonts w:ascii="Corbel" w:hAnsi="Corbel"/>
          <w:i/>
          <w:color w:val="002060"/>
        </w:rPr>
        <w:t xml:space="preserve">Summary achievements based on </w:t>
      </w:r>
      <w:r w:rsidR="00311C4A" w:rsidRPr="00E47068">
        <w:rPr>
          <w:rFonts w:ascii="Corbel" w:hAnsi="Corbel"/>
          <w:i/>
          <w:color w:val="002060"/>
        </w:rPr>
        <w:t>CPD</w:t>
      </w:r>
      <w:r w:rsidRPr="00E47068">
        <w:rPr>
          <w:rFonts w:ascii="Corbel" w:hAnsi="Corbel"/>
          <w:i/>
          <w:color w:val="002060"/>
        </w:rPr>
        <w:t xml:space="preserve"> Outcome </w:t>
      </w:r>
      <w:r w:rsidR="00FD646A" w:rsidRPr="00E47068">
        <w:rPr>
          <w:rFonts w:ascii="Corbel" w:hAnsi="Corbel"/>
          <w:i/>
          <w:color w:val="002060"/>
        </w:rPr>
        <w:t>&lt;</w:t>
      </w:r>
      <w:r w:rsidR="009C5835" w:rsidRPr="00E47068">
        <w:rPr>
          <w:rFonts w:ascii="Corbel" w:hAnsi="Corbel"/>
          <w:i/>
          <w:color w:val="002060"/>
        </w:rPr>
        <w:t>2</w:t>
      </w:r>
      <w:r w:rsidR="00FD646A" w:rsidRPr="00E47068">
        <w:rPr>
          <w:rFonts w:ascii="Corbel" w:hAnsi="Corbel"/>
          <w:i/>
          <w:color w:val="002060"/>
        </w:rPr>
        <w:t>&gt;</w:t>
      </w:r>
      <w:r w:rsidR="00E63EDF" w:rsidRPr="00E47068">
        <w:rPr>
          <w:rFonts w:ascii="Corbel" w:hAnsi="Corbel"/>
          <w:i/>
          <w:color w:val="002060"/>
        </w:rPr>
        <w:t xml:space="preserve"> </w:t>
      </w:r>
    </w:p>
    <w:tbl>
      <w:tblPr>
        <w:tblStyle w:val="TableGrid"/>
        <w:tblW w:w="0" w:type="auto"/>
        <w:tblLook w:val="04A0" w:firstRow="1" w:lastRow="0" w:firstColumn="1" w:lastColumn="0" w:noHBand="0" w:noVBand="1"/>
      </w:tblPr>
      <w:tblGrid>
        <w:gridCol w:w="2329"/>
        <w:gridCol w:w="1386"/>
        <w:gridCol w:w="1217"/>
        <w:gridCol w:w="1270"/>
        <w:gridCol w:w="2814"/>
      </w:tblGrid>
      <w:tr w:rsidR="0012465C" w:rsidRPr="00E47068" w14:paraId="4D68DF13" w14:textId="77777777" w:rsidTr="005053A1">
        <w:tc>
          <w:tcPr>
            <w:tcW w:w="2329" w:type="dxa"/>
            <w:shd w:val="clear" w:color="auto" w:fill="D9DFEF" w:themeFill="accent1" w:themeFillTint="33"/>
          </w:tcPr>
          <w:p w14:paraId="43D7415A" w14:textId="20B33F48" w:rsidR="00F157DC" w:rsidRPr="00E47068" w:rsidRDefault="00F157DC" w:rsidP="00E63EDF">
            <w:pPr>
              <w:rPr>
                <w:rFonts w:ascii="Corbel" w:hAnsi="Corbel"/>
                <w:b/>
                <w:color w:val="002060"/>
              </w:rPr>
            </w:pPr>
            <w:r w:rsidRPr="00E47068">
              <w:rPr>
                <w:rFonts w:ascii="Corbel" w:hAnsi="Corbel"/>
                <w:b/>
                <w:color w:val="002060"/>
              </w:rPr>
              <w:t xml:space="preserve">CPD outcome Indicator </w:t>
            </w:r>
          </w:p>
        </w:tc>
        <w:tc>
          <w:tcPr>
            <w:tcW w:w="1386" w:type="dxa"/>
            <w:shd w:val="clear" w:color="auto" w:fill="D9DFEF" w:themeFill="accent1" w:themeFillTint="33"/>
          </w:tcPr>
          <w:p w14:paraId="04626C45" w14:textId="3D2AEF89" w:rsidR="00F157DC" w:rsidRPr="00E47068" w:rsidRDefault="009170F9" w:rsidP="00F157DC">
            <w:pPr>
              <w:rPr>
                <w:rFonts w:ascii="Corbel" w:hAnsi="Corbel"/>
                <w:b/>
                <w:color w:val="002060"/>
              </w:rPr>
            </w:pPr>
            <w:r w:rsidRPr="00E47068">
              <w:rPr>
                <w:rFonts w:ascii="Corbel" w:hAnsi="Corbel"/>
                <w:b/>
                <w:color w:val="002060"/>
              </w:rPr>
              <w:t>Indicator Target</w:t>
            </w:r>
          </w:p>
        </w:tc>
        <w:tc>
          <w:tcPr>
            <w:tcW w:w="1217" w:type="dxa"/>
            <w:shd w:val="clear" w:color="auto" w:fill="D9DFEF" w:themeFill="accent1" w:themeFillTint="33"/>
          </w:tcPr>
          <w:p w14:paraId="33F304EB" w14:textId="6C8609C1" w:rsidR="00F157DC" w:rsidRPr="00E47068" w:rsidRDefault="009170F9" w:rsidP="005C541C">
            <w:pPr>
              <w:rPr>
                <w:rFonts w:ascii="Corbel" w:hAnsi="Corbel"/>
                <w:b/>
                <w:color w:val="002060"/>
              </w:rPr>
            </w:pPr>
            <w:r w:rsidRPr="00E47068">
              <w:rPr>
                <w:rFonts w:ascii="Corbel" w:hAnsi="Corbel"/>
                <w:b/>
                <w:color w:val="002060"/>
              </w:rPr>
              <w:t>Indicator Status</w:t>
            </w:r>
          </w:p>
        </w:tc>
        <w:tc>
          <w:tcPr>
            <w:tcW w:w="1270" w:type="dxa"/>
            <w:shd w:val="clear" w:color="auto" w:fill="D9DFEF" w:themeFill="accent1" w:themeFillTint="33"/>
          </w:tcPr>
          <w:p w14:paraId="2EB78D46" w14:textId="7F8FEB31" w:rsidR="00F157DC" w:rsidRPr="00E47068" w:rsidRDefault="00F11265" w:rsidP="004A546E">
            <w:pPr>
              <w:spacing w:after="160" w:line="259" w:lineRule="auto"/>
              <w:rPr>
                <w:rFonts w:ascii="Corbel" w:hAnsi="Corbel"/>
                <w:b/>
                <w:color w:val="002060"/>
              </w:rPr>
            </w:pPr>
            <w:r w:rsidRPr="00E47068">
              <w:rPr>
                <w:rFonts w:ascii="Corbel" w:hAnsi="Corbel"/>
                <w:b/>
                <w:color w:val="002060"/>
              </w:rPr>
              <w:t>Status (</w:t>
            </w:r>
            <w:r w:rsidRPr="00E47068">
              <w:rPr>
                <w:rFonts w:ascii="Corbel" w:hAnsi="Corbel"/>
                <w:i/>
                <w:color w:val="002060"/>
              </w:rPr>
              <w:t>Ongoing, Delayed or Completed)</w:t>
            </w:r>
          </w:p>
        </w:tc>
        <w:tc>
          <w:tcPr>
            <w:tcW w:w="2814" w:type="dxa"/>
            <w:shd w:val="clear" w:color="auto" w:fill="D9DFEF" w:themeFill="accent1" w:themeFillTint="33"/>
          </w:tcPr>
          <w:p w14:paraId="5FDC6C89" w14:textId="45348234" w:rsidR="00F11265" w:rsidRPr="00E47068" w:rsidRDefault="00F11265" w:rsidP="00F11265">
            <w:pPr>
              <w:spacing w:after="160" w:line="259" w:lineRule="auto"/>
              <w:rPr>
                <w:rFonts w:ascii="Corbel" w:hAnsi="Corbel"/>
                <w:b/>
                <w:color w:val="002060"/>
              </w:rPr>
            </w:pPr>
            <w:r w:rsidRPr="00E47068">
              <w:rPr>
                <w:rFonts w:ascii="Corbel" w:hAnsi="Corbel"/>
                <w:b/>
                <w:color w:val="002060"/>
              </w:rPr>
              <w:t>Summary achievement as of Q</w:t>
            </w:r>
            <w:r w:rsidR="000C3A52" w:rsidRPr="00E47068">
              <w:rPr>
                <w:rFonts w:ascii="Corbel" w:hAnsi="Corbel"/>
                <w:b/>
                <w:color w:val="002060"/>
              </w:rPr>
              <w:t xml:space="preserve">2 </w:t>
            </w:r>
            <w:r w:rsidRPr="00E47068">
              <w:rPr>
                <w:rFonts w:ascii="Corbel" w:hAnsi="Corbel"/>
                <w:b/>
                <w:color w:val="002060"/>
              </w:rPr>
              <w:t>20</w:t>
            </w:r>
            <w:r w:rsidR="00D6304C" w:rsidRPr="00E47068">
              <w:rPr>
                <w:rFonts w:ascii="Corbel" w:hAnsi="Corbel"/>
                <w:b/>
                <w:color w:val="002060"/>
              </w:rPr>
              <w:t>2</w:t>
            </w:r>
            <w:r w:rsidR="00695235" w:rsidRPr="00E47068">
              <w:rPr>
                <w:rFonts w:ascii="Corbel" w:hAnsi="Corbel"/>
                <w:b/>
                <w:color w:val="002060"/>
              </w:rPr>
              <w:t>5</w:t>
            </w:r>
          </w:p>
          <w:p w14:paraId="0D108271" w14:textId="1B030700" w:rsidR="00F157DC" w:rsidRPr="00E47068" w:rsidRDefault="00F157DC" w:rsidP="004E6D76">
            <w:pPr>
              <w:rPr>
                <w:rFonts w:ascii="Corbel" w:hAnsi="Corbel"/>
                <w:i/>
                <w:color w:val="002060"/>
              </w:rPr>
            </w:pPr>
          </w:p>
        </w:tc>
      </w:tr>
      <w:tr w:rsidR="005053A1" w:rsidRPr="00E47068" w14:paraId="61674475" w14:textId="77777777" w:rsidTr="005053A1">
        <w:tc>
          <w:tcPr>
            <w:tcW w:w="2329" w:type="dxa"/>
          </w:tcPr>
          <w:p w14:paraId="10B94D41" w14:textId="4266A200" w:rsidR="005053A1" w:rsidRPr="00E47068" w:rsidRDefault="005053A1" w:rsidP="005053A1">
            <w:pPr>
              <w:rPr>
                <w:rStyle w:val="eop"/>
                <w:rFonts w:ascii="Corbel" w:hAnsi="Corbel" w:cstheme="minorHAnsi"/>
                <w:shd w:val="clear" w:color="auto" w:fill="FFFFFF"/>
              </w:rPr>
            </w:pPr>
            <w:r w:rsidRPr="00E47068">
              <w:rPr>
                <w:rStyle w:val="normaltextrun"/>
                <w:rFonts w:ascii="Corbel" w:hAnsi="Corbel" w:cstheme="minorHAnsi"/>
                <w:shd w:val="clear" w:color="auto" w:fill="FFFFFF"/>
                <w:lang w:val="en-GB"/>
              </w:rPr>
              <w:t xml:space="preserve">Output 1: </w:t>
            </w:r>
            <w:r w:rsidRPr="00E47068">
              <w:rPr>
                <w:rFonts w:ascii="Corbel" w:hAnsi="Corbel"/>
              </w:rPr>
              <w:t xml:space="preserve">Strengthened MSME Competitiveness and Local Service Economies through Integrated Market Readiness, Inclusive </w:t>
            </w:r>
            <w:r w:rsidRPr="00E47068">
              <w:rPr>
                <w:rFonts w:ascii="Corbel" w:hAnsi="Corbel"/>
              </w:rPr>
              <w:lastRenderedPageBreak/>
              <w:t>Finance, and Community-Based Innovation Platforms</w:t>
            </w:r>
          </w:p>
          <w:p w14:paraId="4B42B451" w14:textId="2FD56751" w:rsidR="005053A1" w:rsidRPr="00E47068" w:rsidRDefault="005053A1" w:rsidP="005053A1">
            <w:pPr>
              <w:rPr>
                <w:rFonts w:ascii="Corbel" w:hAnsi="Corbel"/>
                <w:b/>
                <w:color w:val="002060"/>
              </w:rPr>
            </w:pPr>
            <w:r w:rsidRPr="00E47068">
              <w:rPr>
                <w:rFonts w:ascii="Corbel" w:hAnsi="Corbel" w:cstheme="minorHAnsi"/>
              </w:rPr>
              <w:t>Outcome 2: By 2027, Nigeria sustains inclusive economic growth and development that provides equitable opportunities for decent employment and livelihoods.</w:t>
            </w:r>
          </w:p>
        </w:tc>
        <w:tc>
          <w:tcPr>
            <w:tcW w:w="1386" w:type="dxa"/>
          </w:tcPr>
          <w:p w14:paraId="7161221F" w14:textId="5CF16E19" w:rsidR="005053A1" w:rsidRPr="00E47068" w:rsidRDefault="005053A1" w:rsidP="005053A1">
            <w:pPr>
              <w:rPr>
                <w:rFonts w:ascii="Corbel" w:hAnsi="Corbel"/>
                <w:i/>
              </w:rPr>
            </w:pPr>
            <w:r w:rsidRPr="00E47068">
              <w:rPr>
                <w:rFonts w:ascii="Corbel" w:hAnsi="Corbel"/>
                <w:i/>
              </w:rPr>
              <w:lastRenderedPageBreak/>
              <w:t>6000</w:t>
            </w:r>
          </w:p>
          <w:p w14:paraId="338C42E1" w14:textId="77777777" w:rsidR="005053A1" w:rsidRPr="00E47068" w:rsidRDefault="005053A1" w:rsidP="005053A1">
            <w:pPr>
              <w:rPr>
                <w:rFonts w:ascii="Corbel" w:hAnsi="Corbel"/>
                <w:i/>
              </w:rPr>
            </w:pPr>
          </w:p>
          <w:p w14:paraId="24710C5A" w14:textId="77777777" w:rsidR="005053A1" w:rsidRPr="00E47068" w:rsidRDefault="005053A1" w:rsidP="005053A1">
            <w:pPr>
              <w:rPr>
                <w:rFonts w:ascii="Corbel" w:hAnsi="Corbel"/>
                <w:i/>
              </w:rPr>
            </w:pPr>
          </w:p>
          <w:p w14:paraId="5E0A5D82" w14:textId="77777777" w:rsidR="005053A1" w:rsidRPr="00E47068" w:rsidRDefault="005053A1" w:rsidP="005053A1">
            <w:pPr>
              <w:rPr>
                <w:rFonts w:ascii="Corbel" w:hAnsi="Corbel"/>
                <w:i/>
              </w:rPr>
            </w:pPr>
          </w:p>
          <w:p w14:paraId="19686CA1" w14:textId="77777777" w:rsidR="00712C28" w:rsidRDefault="00712C28" w:rsidP="005053A1">
            <w:pPr>
              <w:rPr>
                <w:rFonts w:ascii="Corbel" w:hAnsi="Corbel"/>
                <w:i/>
              </w:rPr>
            </w:pPr>
          </w:p>
          <w:p w14:paraId="0E667F5A" w14:textId="77777777" w:rsidR="00712C28" w:rsidRDefault="00712C28" w:rsidP="005053A1">
            <w:pPr>
              <w:rPr>
                <w:rFonts w:ascii="Corbel" w:hAnsi="Corbel"/>
                <w:i/>
              </w:rPr>
            </w:pPr>
          </w:p>
          <w:p w14:paraId="14A5719F" w14:textId="77777777" w:rsidR="00712C28" w:rsidRDefault="00712C28" w:rsidP="005053A1">
            <w:pPr>
              <w:rPr>
                <w:rFonts w:ascii="Corbel" w:hAnsi="Corbel"/>
                <w:i/>
              </w:rPr>
            </w:pPr>
          </w:p>
          <w:p w14:paraId="237D153C" w14:textId="0D306528" w:rsidR="005053A1" w:rsidRPr="00E47068" w:rsidRDefault="005053A1" w:rsidP="005053A1">
            <w:pPr>
              <w:rPr>
                <w:rFonts w:ascii="Corbel" w:hAnsi="Corbel"/>
                <w:i/>
              </w:rPr>
            </w:pPr>
            <w:r w:rsidRPr="00E47068">
              <w:rPr>
                <w:rFonts w:ascii="Corbel" w:hAnsi="Corbel"/>
                <w:i/>
              </w:rPr>
              <w:t>2</w:t>
            </w:r>
          </w:p>
          <w:p w14:paraId="66D91157" w14:textId="3CE32A93" w:rsidR="005053A1" w:rsidRPr="00E47068" w:rsidRDefault="005053A1" w:rsidP="005053A1">
            <w:pPr>
              <w:rPr>
                <w:rFonts w:ascii="Corbel" w:hAnsi="Corbel"/>
                <w:b/>
                <w:color w:val="002060"/>
              </w:rPr>
            </w:pPr>
          </w:p>
        </w:tc>
        <w:tc>
          <w:tcPr>
            <w:tcW w:w="1217" w:type="dxa"/>
          </w:tcPr>
          <w:p w14:paraId="12A3995D" w14:textId="5DB02092" w:rsidR="005053A1" w:rsidRPr="00E47068" w:rsidRDefault="008A6963" w:rsidP="005053A1">
            <w:pPr>
              <w:rPr>
                <w:rFonts w:ascii="Corbel" w:hAnsi="Corbel"/>
                <w:color w:val="002060"/>
              </w:rPr>
            </w:pPr>
            <w:r>
              <w:rPr>
                <w:rFonts w:ascii="Corbel" w:hAnsi="Corbel"/>
                <w:color w:val="002060"/>
              </w:rPr>
              <w:lastRenderedPageBreak/>
              <w:t>10,300</w:t>
            </w:r>
          </w:p>
          <w:p w14:paraId="79587444" w14:textId="77777777" w:rsidR="005053A1" w:rsidRPr="00E47068" w:rsidRDefault="005053A1" w:rsidP="005053A1">
            <w:pPr>
              <w:rPr>
                <w:rFonts w:ascii="Corbel" w:hAnsi="Corbel"/>
                <w:color w:val="002060"/>
              </w:rPr>
            </w:pPr>
          </w:p>
          <w:p w14:paraId="04FE0C95" w14:textId="77777777" w:rsidR="005053A1" w:rsidRPr="00E47068" w:rsidRDefault="005053A1" w:rsidP="005053A1">
            <w:pPr>
              <w:rPr>
                <w:rFonts w:ascii="Corbel" w:hAnsi="Corbel"/>
                <w:color w:val="002060"/>
              </w:rPr>
            </w:pPr>
          </w:p>
          <w:p w14:paraId="1838231D" w14:textId="77777777" w:rsidR="005053A1" w:rsidRPr="00E47068" w:rsidRDefault="005053A1" w:rsidP="005053A1">
            <w:pPr>
              <w:rPr>
                <w:rFonts w:ascii="Corbel" w:hAnsi="Corbel"/>
                <w:color w:val="002060"/>
              </w:rPr>
            </w:pPr>
          </w:p>
          <w:p w14:paraId="0DE86C20" w14:textId="77777777" w:rsidR="00712C28" w:rsidRDefault="00712C28" w:rsidP="005053A1">
            <w:pPr>
              <w:rPr>
                <w:rFonts w:ascii="Corbel" w:hAnsi="Corbel"/>
                <w:color w:val="002060"/>
              </w:rPr>
            </w:pPr>
          </w:p>
          <w:p w14:paraId="23F3FE49" w14:textId="77777777" w:rsidR="00712C28" w:rsidRDefault="00712C28" w:rsidP="005053A1">
            <w:pPr>
              <w:rPr>
                <w:rFonts w:ascii="Corbel" w:hAnsi="Corbel"/>
                <w:color w:val="002060"/>
              </w:rPr>
            </w:pPr>
          </w:p>
          <w:p w14:paraId="5943B18F" w14:textId="77777777" w:rsidR="00712C28" w:rsidRDefault="00712C28" w:rsidP="005053A1">
            <w:pPr>
              <w:rPr>
                <w:rFonts w:ascii="Corbel" w:hAnsi="Corbel"/>
                <w:color w:val="002060"/>
              </w:rPr>
            </w:pPr>
          </w:p>
          <w:p w14:paraId="590C6E27" w14:textId="575B29CD" w:rsidR="005053A1" w:rsidRPr="00E47068" w:rsidRDefault="008C0BBF" w:rsidP="005053A1">
            <w:pPr>
              <w:rPr>
                <w:rFonts w:ascii="Corbel" w:hAnsi="Corbel"/>
                <w:color w:val="002060"/>
              </w:rPr>
            </w:pPr>
            <w:r>
              <w:rPr>
                <w:rFonts w:ascii="Corbel" w:hAnsi="Corbel"/>
                <w:color w:val="002060"/>
              </w:rPr>
              <w:t>1</w:t>
            </w:r>
          </w:p>
        </w:tc>
        <w:tc>
          <w:tcPr>
            <w:tcW w:w="1270" w:type="dxa"/>
          </w:tcPr>
          <w:p w14:paraId="09755B01" w14:textId="2EC1E751" w:rsidR="005053A1" w:rsidRPr="00E47068" w:rsidRDefault="00216815" w:rsidP="005053A1">
            <w:pPr>
              <w:rPr>
                <w:rFonts w:ascii="Corbel" w:hAnsi="Corbel"/>
                <w:color w:val="auto"/>
              </w:rPr>
            </w:pPr>
            <w:r>
              <w:rPr>
                <w:rFonts w:ascii="Corbel" w:hAnsi="Corbel"/>
                <w:color w:val="auto"/>
              </w:rPr>
              <w:lastRenderedPageBreak/>
              <w:t>Completed</w:t>
            </w:r>
          </w:p>
          <w:p w14:paraId="4F557B46" w14:textId="77777777" w:rsidR="005053A1" w:rsidRPr="00E47068" w:rsidRDefault="005053A1" w:rsidP="005053A1">
            <w:pPr>
              <w:rPr>
                <w:rFonts w:ascii="Corbel" w:hAnsi="Corbel"/>
                <w:color w:val="auto"/>
              </w:rPr>
            </w:pPr>
          </w:p>
          <w:p w14:paraId="161D4315" w14:textId="77777777" w:rsidR="005053A1" w:rsidRPr="00E47068" w:rsidRDefault="005053A1" w:rsidP="005053A1">
            <w:pPr>
              <w:rPr>
                <w:rFonts w:ascii="Corbel" w:hAnsi="Corbel"/>
                <w:color w:val="auto"/>
              </w:rPr>
            </w:pPr>
          </w:p>
          <w:p w14:paraId="4244E1C5" w14:textId="77777777" w:rsidR="005053A1" w:rsidRPr="00E47068" w:rsidRDefault="005053A1" w:rsidP="005053A1">
            <w:pPr>
              <w:rPr>
                <w:rFonts w:ascii="Corbel" w:hAnsi="Corbel"/>
                <w:color w:val="auto"/>
              </w:rPr>
            </w:pPr>
          </w:p>
          <w:p w14:paraId="1C21FF4B" w14:textId="77777777" w:rsidR="005053A1" w:rsidRDefault="005053A1" w:rsidP="005053A1">
            <w:pPr>
              <w:rPr>
                <w:rFonts w:ascii="Corbel" w:hAnsi="Corbel"/>
                <w:color w:val="auto"/>
              </w:rPr>
            </w:pPr>
            <w:r w:rsidRPr="00E47068">
              <w:rPr>
                <w:rFonts w:ascii="Corbel" w:hAnsi="Corbel"/>
                <w:color w:val="auto"/>
              </w:rPr>
              <w:lastRenderedPageBreak/>
              <w:t>Ongoing</w:t>
            </w:r>
          </w:p>
          <w:p w14:paraId="56B48D49" w14:textId="6796101D" w:rsidR="005053A1" w:rsidRPr="00E47068" w:rsidRDefault="005053A1" w:rsidP="005053A1">
            <w:pPr>
              <w:rPr>
                <w:rFonts w:ascii="Corbel" w:hAnsi="Corbel"/>
                <w:color w:val="002060"/>
              </w:rPr>
            </w:pPr>
          </w:p>
        </w:tc>
        <w:tc>
          <w:tcPr>
            <w:tcW w:w="2814" w:type="dxa"/>
            <w:shd w:val="clear" w:color="auto" w:fill="D9DFEF" w:themeFill="accent1" w:themeFillTint="33"/>
          </w:tcPr>
          <w:p w14:paraId="7027EF08" w14:textId="77777777" w:rsidR="005053A1" w:rsidRPr="00E47068" w:rsidRDefault="005053A1" w:rsidP="005053A1">
            <w:pPr>
              <w:numPr>
                <w:ilvl w:val="0"/>
                <w:numId w:val="13"/>
              </w:numPr>
              <w:rPr>
                <w:rFonts w:ascii="Corbel" w:hAnsi="Corbel"/>
                <w:color w:val="002060"/>
              </w:rPr>
            </w:pPr>
            <w:r w:rsidRPr="00FD0756">
              <w:rPr>
                <w:rFonts w:ascii="Corbel" w:hAnsi="Corbel"/>
                <w:b/>
                <w:color w:val="002060"/>
              </w:rPr>
              <w:lastRenderedPageBreak/>
              <w:t xml:space="preserve">UN MSME Day </w:t>
            </w:r>
            <w:r w:rsidRPr="00E47068">
              <w:rPr>
                <w:rFonts w:ascii="Corbel" w:hAnsi="Corbel"/>
                <w:b/>
                <w:color w:val="002060"/>
              </w:rPr>
              <w:t xml:space="preserve">2025 </w:t>
            </w:r>
            <w:r w:rsidRPr="00FD0756">
              <w:rPr>
                <w:rFonts w:ascii="Corbel" w:hAnsi="Corbel"/>
                <w:b/>
                <w:color w:val="002060"/>
              </w:rPr>
              <w:t>Celebration</w:t>
            </w:r>
          </w:p>
          <w:p w14:paraId="4709F5D9" w14:textId="77777777" w:rsidR="005053A1" w:rsidRPr="00FD0756" w:rsidRDefault="005053A1" w:rsidP="005053A1">
            <w:pPr>
              <w:ind w:left="360"/>
              <w:rPr>
                <w:rFonts w:ascii="Corbel" w:hAnsi="Corbel"/>
                <w:color w:val="002060"/>
              </w:rPr>
            </w:pPr>
            <w:r w:rsidRPr="00E47068">
              <w:rPr>
                <w:rFonts w:ascii="Corbel" w:hAnsi="Corbel"/>
                <w:color w:val="002060"/>
              </w:rPr>
              <w:t xml:space="preserve">UNDP Nigeria led the UN-level commemorations of UN MSME Day, </w:t>
            </w:r>
            <w:r w:rsidRPr="00E47068">
              <w:rPr>
                <w:rFonts w:ascii="Corbel" w:hAnsi="Corbel"/>
                <w:color w:val="002060"/>
              </w:rPr>
              <w:lastRenderedPageBreak/>
              <w:t>spotlighting the contributions of MSMEs as engines of inclusive growth, innovation, and job creation.</w:t>
            </w:r>
          </w:p>
          <w:p w14:paraId="64296E0E" w14:textId="77777777" w:rsidR="005053A1" w:rsidRPr="00E47068" w:rsidRDefault="005053A1" w:rsidP="005053A1">
            <w:pPr>
              <w:numPr>
                <w:ilvl w:val="0"/>
                <w:numId w:val="13"/>
              </w:numPr>
              <w:rPr>
                <w:rFonts w:ascii="Corbel" w:hAnsi="Corbel"/>
                <w:color w:val="002060"/>
              </w:rPr>
            </w:pPr>
            <w:r w:rsidRPr="00FD0756">
              <w:rPr>
                <w:rFonts w:ascii="Corbel" w:hAnsi="Corbel"/>
                <w:b/>
                <w:color w:val="002060"/>
              </w:rPr>
              <w:t>African Union MSME Forum Participation</w:t>
            </w:r>
          </w:p>
          <w:p w14:paraId="24700254" w14:textId="77777777" w:rsidR="005053A1" w:rsidRPr="00FD0756" w:rsidRDefault="005053A1" w:rsidP="005053A1">
            <w:pPr>
              <w:rPr>
                <w:rFonts w:ascii="Corbel" w:hAnsi="Corbel"/>
                <w:color w:val="002060"/>
              </w:rPr>
            </w:pPr>
            <w:r w:rsidRPr="00FD0756">
              <w:rPr>
                <w:rFonts w:ascii="Corbel" w:hAnsi="Corbel"/>
                <w:color w:val="002060"/>
              </w:rPr>
              <w:t>UNDP facilitated Nigeria’s presence at the AU MSME Forum, showcasing local innovations and influencing regional trade policy through peer learning and visibility.</w:t>
            </w:r>
          </w:p>
          <w:p w14:paraId="6FBB24F7" w14:textId="77777777" w:rsidR="005053A1" w:rsidRPr="00E47068" w:rsidRDefault="005053A1" w:rsidP="005053A1">
            <w:pPr>
              <w:numPr>
                <w:ilvl w:val="0"/>
                <w:numId w:val="13"/>
              </w:numPr>
              <w:rPr>
                <w:rFonts w:ascii="Corbel" w:hAnsi="Corbel"/>
                <w:color w:val="002060"/>
              </w:rPr>
            </w:pPr>
            <w:r w:rsidRPr="00FD0756">
              <w:rPr>
                <w:rFonts w:ascii="Corbel" w:hAnsi="Corbel"/>
                <w:b/>
                <w:color w:val="002060"/>
              </w:rPr>
              <w:t>Intra-Africa Air Cargo Corridor with Uganda Airlines</w:t>
            </w:r>
          </w:p>
          <w:p w14:paraId="79860546" w14:textId="13093BC9" w:rsidR="005053A1" w:rsidRPr="00FD0756" w:rsidRDefault="005053A1" w:rsidP="005053A1">
            <w:pPr>
              <w:rPr>
                <w:rFonts w:ascii="Corbel" w:hAnsi="Corbel"/>
                <w:color w:val="002060"/>
              </w:rPr>
            </w:pPr>
            <w:r w:rsidRPr="00FD0756">
              <w:rPr>
                <w:rFonts w:ascii="Corbel" w:hAnsi="Corbel"/>
                <w:color w:val="002060"/>
              </w:rPr>
              <w:t xml:space="preserve">Nigeria’s first intra-African air cargo route reduced freight costs by up to 50%, connecting </w:t>
            </w:r>
            <w:r w:rsidR="00C65FD5" w:rsidRPr="00C65FD5">
              <w:rPr>
                <w:rFonts w:ascii="Corbel" w:hAnsi="Corbel"/>
                <w:color w:val="002060"/>
                <w:lang w:val="en-NG"/>
              </w:rPr>
              <w:t>10 MSMEs associations (10,000+ members) to regional markets.</w:t>
            </w:r>
            <w:r w:rsidRPr="00FD0756">
              <w:rPr>
                <w:rFonts w:ascii="Corbel" w:hAnsi="Corbel"/>
                <w:color w:val="002060"/>
              </w:rPr>
              <w:t>to markets in Uganda, Kenya, and South Africa.</w:t>
            </w:r>
          </w:p>
          <w:p w14:paraId="258554C7" w14:textId="77777777" w:rsidR="005053A1" w:rsidRPr="00E47068" w:rsidRDefault="005053A1" w:rsidP="005053A1">
            <w:pPr>
              <w:numPr>
                <w:ilvl w:val="0"/>
                <w:numId w:val="13"/>
              </w:numPr>
              <w:rPr>
                <w:rFonts w:ascii="Corbel" w:hAnsi="Corbel"/>
                <w:color w:val="002060"/>
              </w:rPr>
            </w:pPr>
            <w:r w:rsidRPr="00FD0756">
              <w:rPr>
                <w:rFonts w:ascii="Corbel" w:hAnsi="Corbel"/>
                <w:b/>
                <w:color w:val="002060"/>
              </w:rPr>
              <w:t>SMEDAN Growth Hub Design and Suppor</w:t>
            </w:r>
            <w:r w:rsidRPr="00E47068">
              <w:rPr>
                <w:rFonts w:ascii="Corbel" w:hAnsi="Corbel"/>
                <w:b/>
                <w:color w:val="002060"/>
              </w:rPr>
              <w:t>t</w:t>
            </w:r>
          </w:p>
          <w:p w14:paraId="071223FF" w14:textId="77777777" w:rsidR="005053A1" w:rsidRPr="00FD0756" w:rsidRDefault="005053A1" w:rsidP="005053A1">
            <w:pPr>
              <w:rPr>
                <w:rFonts w:ascii="Corbel" w:hAnsi="Corbel"/>
                <w:color w:val="002060"/>
              </w:rPr>
            </w:pPr>
            <w:r w:rsidRPr="00FD0756">
              <w:rPr>
                <w:rFonts w:ascii="Corbel" w:hAnsi="Corbel"/>
                <w:color w:val="002060"/>
              </w:rPr>
              <w:t>UNDP co-designed a digital-first MSME Growth Hub model with SMEDAN to provide entrepreneurs with shared infrastructure and tailored business support.</w:t>
            </w:r>
          </w:p>
          <w:p w14:paraId="5DFBAEF9" w14:textId="77777777" w:rsidR="005053A1" w:rsidRPr="00E47068" w:rsidRDefault="005053A1" w:rsidP="005053A1">
            <w:pPr>
              <w:numPr>
                <w:ilvl w:val="0"/>
                <w:numId w:val="13"/>
              </w:numPr>
              <w:rPr>
                <w:rFonts w:ascii="Corbel" w:hAnsi="Corbel"/>
                <w:color w:val="002060"/>
              </w:rPr>
            </w:pPr>
            <w:r w:rsidRPr="00FD0756">
              <w:rPr>
                <w:rFonts w:ascii="Corbel" w:hAnsi="Corbel"/>
                <w:b/>
                <w:color w:val="002060"/>
              </w:rPr>
              <w:t>Launch of the MSME Market Intelligence Tool</w:t>
            </w:r>
          </w:p>
          <w:p w14:paraId="1B746F49" w14:textId="77777777" w:rsidR="005053A1" w:rsidRPr="00FD0756" w:rsidRDefault="005053A1" w:rsidP="005053A1">
            <w:pPr>
              <w:rPr>
                <w:rFonts w:ascii="Corbel" w:hAnsi="Corbel"/>
                <w:color w:val="002060"/>
              </w:rPr>
            </w:pPr>
            <w:r w:rsidRPr="00FD0756">
              <w:rPr>
                <w:rFonts w:ascii="Corbel" w:hAnsi="Corbel"/>
                <w:color w:val="002060"/>
              </w:rPr>
              <w:t>A Market Intelligence Tool</w:t>
            </w:r>
            <w:r w:rsidRPr="00E47068">
              <w:rPr>
                <w:rFonts w:ascii="Corbel" w:hAnsi="Corbel"/>
                <w:color w:val="002060"/>
              </w:rPr>
              <w:t xml:space="preserve"> </w:t>
            </w:r>
            <w:r w:rsidRPr="00FD0756">
              <w:rPr>
                <w:rFonts w:ascii="Corbel" w:hAnsi="Corbel"/>
                <w:color w:val="002060"/>
              </w:rPr>
              <w:t>was launched to provide real-time trade data and export insights, helping MSMEs make informed decisions and access global markets.</w:t>
            </w:r>
          </w:p>
          <w:p w14:paraId="5CDDFB6A" w14:textId="77777777" w:rsidR="005053A1" w:rsidRPr="00E47068" w:rsidRDefault="005053A1" w:rsidP="005053A1">
            <w:pPr>
              <w:numPr>
                <w:ilvl w:val="0"/>
                <w:numId w:val="13"/>
              </w:numPr>
              <w:rPr>
                <w:rFonts w:ascii="Corbel" w:hAnsi="Corbel"/>
                <w:b/>
                <w:color w:val="002060"/>
              </w:rPr>
            </w:pPr>
            <w:r w:rsidRPr="00E47068">
              <w:rPr>
                <w:rFonts w:ascii="Corbel" w:hAnsi="Corbel"/>
                <w:b/>
                <w:color w:val="002060"/>
              </w:rPr>
              <w:t>Access to finance</w:t>
            </w:r>
          </w:p>
          <w:p w14:paraId="738767AC" w14:textId="77777777" w:rsidR="005053A1" w:rsidRDefault="005053A1" w:rsidP="005053A1">
            <w:pPr>
              <w:rPr>
                <w:rFonts w:ascii="Corbel" w:hAnsi="Corbel"/>
                <w:bCs/>
                <w:color w:val="002060"/>
              </w:rPr>
            </w:pPr>
            <w:r w:rsidRPr="00E47068">
              <w:rPr>
                <w:rFonts w:ascii="Corbel" w:hAnsi="Corbel"/>
                <w:bCs/>
                <w:color w:val="002060"/>
              </w:rPr>
              <w:lastRenderedPageBreak/>
              <w:t xml:space="preserve">Under the </w:t>
            </w:r>
            <w:proofErr w:type="spellStart"/>
            <w:r w:rsidRPr="00E47068">
              <w:rPr>
                <w:rFonts w:ascii="Corbel" w:hAnsi="Corbel"/>
                <w:bCs/>
                <w:color w:val="002060"/>
              </w:rPr>
              <w:t>HerAfCFTA</w:t>
            </w:r>
            <w:proofErr w:type="spellEnd"/>
            <w:r w:rsidRPr="00E47068">
              <w:rPr>
                <w:rFonts w:ascii="Corbel" w:hAnsi="Corbel"/>
                <w:bCs/>
                <w:color w:val="002060"/>
              </w:rPr>
              <w:t xml:space="preserve"> </w:t>
            </w:r>
            <w:proofErr w:type="spellStart"/>
            <w:r w:rsidRPr="00E47068">
              <w:rPr>
                <w:rFonts w:ascii="Corbel" w:hAnsi="Corbel"/>
                <w:bCs/>
                <w:color w:val="002060"/>
              </w:rPr>
              <w:t>programme</w:t>
            </w:r>
            <w:proofErr w:type="spellEnd"/>
            <w:r w:rsidRPr="00E47068">
              <w:rPr>
                <w:rFonts w:ascii="Corbel" w:hAnsi="Corbel"/>
                <w:bCs/>
                <w:color w:val="002060"/>
              </w:rPr>
              <w:t>, women-led MSMEs accessed tailored investor-readiness support, unlocking over $25,000 in working capital. This facilitated stronger market linkages, export growth, and structured partnerships across regional value chains.</w:t>
            </w:r>
          </w:p>
          <w:p w14:paraId="18898410" w14:textId="77777777" w:rsidR="005053A1" w:rsidRDefault="005053A1" w:rsidP="005053A1">
            <w:pPr>
              <w:rPr>
                <w:rFonts w:ascii="Corbel" w:hAnsi="Corbel"/>
                <w:bCs/>
                <w:color w:val="002060"/>
              </w:rPr>
            </w:pPr>
            <w:r w:rsidRPr="007E562E">
              <w:rPr>
                <w:rFonts w:ascii="Corbel" w:hAnsi="Corbel"/>
                <w:bCs/>
                <w:color w:val="002060"/>
              </w:rPr>
              <w:t>Twelve Nigerian MSMEs were provided with targeted investor readiness training ahead of their participation at IATF and received on-site support from investment experts during the event.</w:t>
            </w:r>
          </w:p>
          <w:p w14:paraId="6D887F01" w14:textId="287D3DCE" w:rsidR="009940F6" w:rsidRPr="009940F6" w:rsidRDefault="009940F6" w:rsidP="00903D58">
            <w:pPr>
              <w:numPr>
                <w:ilvl w:val="0"/>
                <w:numId w:val="13"/>
              </w:numPr>
              <w:rPr>
                <w:rFonts w:ascii="Corbel" w:hAnsi="Corbel"/>
                <w:b/>
                <w:color w:val="002060"/>
              </w:rPr>
            </w:pPr>
            <w:r w:rsidRPr="009940F6">
              <w:rPr>
                <w:rFonts w:ascii="Corbel" w:hAnsi="Corbel"/>
                <w:b/>
                <w:color w:val="002060"/>
              </w:rPr>
              <w:t>Advanced subnational export and tourism systems</w:t>
            </w:r>
          </w:p>
          <w:p w14:paraId="37D3D2F4" w14:textId="77777777" w:rsidR="005053A1" w:rsidRDefault="00903D58" w:rsidP="009940F6">
            <w:pPr>
              <w:rPr>
                <w:rFonts w:ascii="Corbel" w:hAnsi="Corbel"/>
                <w:bCs/>
                <w:color w:val="002060"/>
              </w:rPr>
            </w:pPr>
            <w:r w:rsidRPr="00903D58">
              <w:rPr>
                <w:rFonts w:ascii="Corbel" w:hAnsi="Corbel"/>
                <w:bCs/>
                <w:color w:val="002060"/>
              </w:rPr>
              <w:t xml:space="preserve">UNDP supported the Aba Export Growth Lab and initiated technical engagements with states (Abia, Plateau, Akwa Ibom) to define priorities and lay the groundwork for integrated tourism and creative economy master plans. </w:t>
            </w:r>
          </w:p>
          <w:p w14:paraId="3379CEC7" w14:textId="77777777" w:rsidR="00E75503" w:rsidRDefault="00E75503" w:rsidP="009940F6">
            <w:pPr>
              <w:rPr>
                <w:rFonts w:ascii="Corbel" w:hAnsi="Corbel"/>
                <w:bCs/>
                <w:color w:val="002060"/>
              </w:rPr>
            </w:pPr>
          </w:p>
          <w:p w14:paraId="58019A87" w14:textId="77777777" w:rsidR="00B26EE7" w:rsidRPr="00B26EE7" w:rsidRDefault="00B26EE7" w:rsidP="00E75503">
            <w:pPr>
              <w:pStyle w:val="ListParagraph"/>
              <w:numPr>
                <w:ilvl w:val="0"/>
                <w:numId w:val="13"/>
              </w:numPr>
              <w:rPr>
                <w:rFonts w:ascii="Corbel" w:hAnsi="Corbel"/>
                <w:b/>
                <w:color w:val="002060"/>
              </w:rPr>
            </w:pPr>
            <w:r w:rsidRPr="00B26EE7">
              <w:rPr>
                <w:rFonts w:ascii="Corbel" w:hAnsi="Corbel"/>
                <w:b/>
                <w:color w:val="002060"/>
              </w:rPr>
              <w:t>Strengthened MSME and cluster competitiveness</w:t>
            </w:r>
          </w:p>
          <w:p w14:paraId="4CEAA921" w14:textId="50921C76" w:rsidR="00E75503" w:rsidRPr="00B26EE7" w:rsidRDefault="00E75503" w:rsidP="00B26EE7">
            <w:pPr>
              <w:rPr>
                <w:rFonts w:ascii="Corbel" w:hAnsi="Corbel"/>
                <w:bCs/>
                <w:color w:val="002060"/>
              </w:rPr>
            </w:pPr>
            <w:r w:rsidRPr="00B26EE7">
              <w:rPr>
                <w:rFonts w:ascii="Corbel" w:hAnsi="Corbel"/>
                <w:bCs/>
                <w:color w:val="002060"/>
              </w:rPr>
              <w:t xml:space="preserve">Targeted technical and managerial capacity building delivered to key clusters, including </w:t>
            </w:r>
            <w:proofErr w:type="gramStart"/>
            <w:r w:rsidRPr="00B26EE7">
              <w:rPr>
                <w:rFonts w:ascii="Corbel" w:hAnsi="Corbel"/>
                <w:bCs/>
                <w:color w:val="002060"/>
              </w:rPr>
              <w:t>coffee(</w:t>
            </w:r>
            <w:proofErr w:type="gramEnd"/>
            <w:r w:rsidRPr="00B26EE7">
              <w:rPr>
                <w:rFonts w:ascii="Corbel" w:hAnsi="Corbel"/>
                <w:bCs/>
                <w:color w:val="002060"/>
              </w:rPr>
              <w:t>Jos), fashion (</w:t>
            </w:r>
            <w:proofErr w:type="spellStart"/>
            <w:r w:rsidRPr="00B26EE7">
              <w:rPr>
                <w:rFonts w:ascii="Corbel" w:hAnsi="Corbel"/>
                <w:bCs/>
                <w:color w:val="002060"/>
              </w:rPr>
              <w:t>Idu</w:t>
            </w:r>
            <w:proofErr w:type="spellEnd"/>
            <w:r w:rsidRPr="00B26EE7">
              <w:rPr>
                <w:rFonts w:ascii="Corbel" w:hAnsi="Corbel"/>
                <w:bCs/>
                <w:color w:val="002060"/>
              </w:rPr>
              <w:t>, Abuja), and fashion and </w:t>
            </w:r>
            <w:proofErr w:type="spellStart"/>
            <w:r w:rsidRPr="00B26EE7">
              <w:rPr>
                <w:rFonts w:ascii="Corbel" w:hAnsi="Corbel"/>
                <w:bCs/>
                <w:color w:val="002060"/>
              </w:rPr>
              <w:t>agro</w:t>
            </w:r>
            <w:proofErr w:type="spellEnd"/>
            <w:r w:rsidRPr="00B26EE7">
              <w:rPr>
                <w:rFonts w:ascii="Corbel" w:hAnsi="Corbel"/>
                <w:bCs/>
                <w:color w:val="002060"/>
              </w:rPr>
              <w:t>-processing MSMEs (Abia</w:t>
            </w:r>
            <w:proofErr w:type="gramStart"/>
            <w:r w:rsidRPr="00B26EE7">
              <w:rPr>
                <w:rFonts w:ascii="Corbel" w:hAnsi="Corbel"/>
                <w:bCs/>
                <w:color w:val="002060"/>
              </w:rPr>
              <w:t>),improving</w:t>
            </w:r>
            <w:proofErr w:type="gramEnd"/>
            <w:r w:rsidRPr="00B26EE7">
              <w:rPr>
                <w:rFonts w:ascii="Corbel" w:hAnsi="Corbel"/>
                <w:bCs/>
                <w:color w:val="002060"/>
              </w:rPr>
              <w:t xml:space="preserve"> productivity, governance, and export readiness. </w:t>
            </w:r>
          </w:p>
        </w:tc>
      </w:tr>
      <w:tr w:rsidR="005053A1" w:rsidRPr="00E47068" w14:paraId="6A520EE1" w14:textId="77777777" w:rsidTr="005053A1">
        <w:tc>
          <w:tcPr>
            <w:tcW w:w="2329" w:type="dxa"/>
          </w:tcPr>
          <w:p w14:paraId="3CD2E74D" w14:textId="77777777" w:rsidR="005053A1" w:rsidRPr="00E47068" w:rsidRDefault="005053A1" w:rsidP="005053A1">
            <w:pPr>
              <w:rPr>
                <w:rStyle w:val="normaltextrun"/>
                <w:rFonts w:ascii="Corbel" w:hAnsi="Corbel" w:cstheme="minorHAnsi"/>
                <w:shd w:val="clear" w:color="auto" w:fill="FFFFFF"/>
                <w:lang w:val="en-GB"/>
              </w:rPr>
            </w:pPr>
          </w:p>
        </w:tc>
        <w:tc>
          <w:tcPr>
            <w:tcW w:w="1386" w:type="dxa"/>
          </w:tcPr>
          <w:p w14:paraId="02003CC2" w14:textId="77777777" w:rsidR="005053A1" w:rsidRPr="00E47068" w:rsidRDefault="005053A1" w:rsidP="005053A1">
            <w:pPr>
              <w:rPr>
                <w:rFonts w:ascii="Corbel" w:hAnsi="Corbel"/>
                <w:i/>
              </w:rPr>
            </w:pPr>
          </w:p>
        </w:tc>
        <w:tc>
          <w:tcPr>
            <w:tcW w:w="1217" w:type="dxa"/>
          </w:tcPr>
          <w:p w14:paraId="5E279266" w14:textId="77777777" w:rsidR="005053A1" w:rsidRPr="00E47068" w:rsidRDefault="005053A1" w:rsidP="005053A1">
            <w:pPr>
              <w:rPr>
                <w:rFonts w:ascii="Corbel" w:hAnsi="Corbel"/>
                <w:color w:val="002060"/>
              </w:rPr>
            </w:pPr>
          </w:p>
        </w:tc>
        <w:tc>
          <w:tcPr>
            <w:tcW w:w="1270" w:type="dxa"/>
          </w:tcPr>
          <w:p w14:paraId="2F284E8A" w14:textId="77777777" w:rsidR="005053A1" w:rsidRPr="00E47068" w:rsidRDefault="005053A1" w:rsidP="005053A1">
            <w:pPr>
              <w:rPr>
                <w:rFonts w:ascii="Corbel" w:hAnsi="Corbel"/>
                <w:color w:val="auto"/>
              </w:rPr>
            </w:pPr>
          </w:p>
        </w:tc>
        <w:tc>
          <w:tcPr>
            <w:tcW w:w="2814" w:type="dxa"/>
            <w:shd w:val="clear" w:color="auto" w:fill="D9DFEF" w:themeFill="accent1" w:themeFillTint="33"/>
          </w:tcPr>
          <w:p w14:paraId="3859DBCD" w14:textId="77777777" w:rsidR="005053A1" w:rsidRDefault="005053A1" w:rsidP="005053A1">
            <w:pPr>
              <w:rPr>
                <w:rFonts w:ascii="Corbel" w:hAnsi="Corbel"/>
                <w:b/>
                <w:color w:val="002060"/>
              </w:rPr>
            </w:pPr>
          </w:p>
        </w:tc>
      </w:tr>
      <w:tr w:rsidR="005053A1" w:rsidRPr="00E47068" w14:paraId="661C3521" w14:textId="77777777" w:rsidTr="005053A1">
        <w:tc>
          <w:tcPr>
            <w:tcW w:w="6202" w:type="dxa"/>
            <w:gridSpan w:val="4"/>
            <w:shd w:val="clear" w:color="auto" w:fill="D9DFEF" w:themeFill="accent1" w:themeFillTint="33"/>
          </w:tcPr>
          <w:p w14:paraId="6E86127F" w14:textId="1141FEB5" w:rsidR="005053A1" w:rsidRPr="00E47068" w:rsidRDefault="005053A1" w:rsidP="005053A1">
            <w:pPr>
              <w:jc w:val="both"/>
              <w:rPr>
                <w:rFonts w:ascii="Corbel" w:hAnsi="Corbel"/>
                <w:b/>
                <w:color w:val="002060"/>
              </w:rPr>
            </w:pPr>
            <w:r>
              <w:rPr>
                <w:rFonts w:ascii="Corbel" w:hAnsi="Corbel"/>
                <w:b/>
                <w:color w:val="002060"/>
              </w:rPr>
              <w:t xml:space="preserve"> </w:t>
            </w:r>
            <w:proofErr w:type="gramStart"/>
            <w:r>
              <w:rPr>
                <w:rFonts w:ascii="Corbel" w:hAnsi="Corbel"/>
                <w:b/>
                <w:color w:val="002060"/>
              </w:rPr>
              <w:t>C  ‘</w:t>
            </w:r>
            <w:proofErr w:type="gramEnd"/>
            <w:r>
              <w:rPr>
                <w:rFonts w:ascii="Corbel" w:hAnsi="Corbel"/>
                <w:b/>
                <w:color w:val="002060"/>
              </w:rPr>
              <w:t>`</w:t>
            </w:r>
            <w:r w:rsidRPr="00E47068">
              <w:rPr>
                <w:rFonts w:ascii="Corbel" w:hAnsi="Corbel"/>
                <w:b/>
                <w:color w:val="002060"/>
              </w:rPr>
              <w:t xml:space="preserve">                                                Overall Status</w:t>
            </w:r>
          </w:p>
        </w:tc>
        <w:tc>
          <w:tcPr>
            <w:tcW w:w="2814" w:type="dxa"/>
            <w:shd w:val="clear" w:color="auto" w:fill="D9DFEF" w:themeFill="accent1" w:themeFillTint="33"/>
          </w:tcPr>
          <w:p w14:paraId="28808933" w14:textId="4A9408E7" w:rsidR="005053A1" w:rsidRPr="00E47068" w:rsidRDefault="008A6963" w:rsidP="005053A1">
            <w:pPr>
              <w:rPr>
                <w:rFonts w:ascii="Corbel" w:hAnsi="Corbel"/>
                <w:b/>
                <w:color w:val="002060"/>
              </w:rPr>
            </w:pPr>
            <w:r>
              <w:rPr>
                <w:rFonts w:ascii="Corbel" w:hAnsi="Corbel"/>
                <w:b/>
                <w:color w:val="002060"/>
              </w:rPr>
              <w:t>Completed</w:t>
            </w:r>
          </w:p>
        </w:tc>
      </w:tr>
    </w:tbl>
    <w:p w14:paraId="632F1764" w14:textId="77777777" w:rsidR="005C541C" w:rsidRPr="00E47068" w:rsidRDefault="005C541C">
      <w:pPr>
        <w:rPr>
          <w:rFonts w:ascii="Corbel" w:hAnsi="Corbel"/>
          <w:b/>
          <w:color w:val="002060"/>
        </w:rPr>
      </w:pPr>
    </w:p>
    <w:p w14:paraId="20A14074" w14:textId="77777777" w:rsidR="005C541C" w:rsidRPr="00E47068" w:rsidRDefault="005C541C">
      <w:pPr>
        <w:rPr>
          <w:rFonts w:ascii="Corbel" w:hAnsi="Corbel"/>
          <w:color w:val="auto"/>
        </w:rPr>
      </w:pPr>
      <w:r w:rsidRPr="00E47068">
        <w:rPr>
          <w:rFonts w:ascii="Corbel" w:hAnsi="Corbel"/>
          <w:i/>
          <w:color w:val="auto"/>
          <w:u w:val="single"/>
        </w:rPr>
        <w:t>Guidance:</w:t>
      </w:r>
      <w:r w:rsidRPr="00E47068">
        <w:rPr>
          <w:rFonts w:ascii="Corbel" w:hAnsi="Corbel"/>
          <w:i/>
          <w:color w:val="auto"/>
        </w:rPr>
        <w:t xml:space="preserve"> </w:t>
      </w:r>
      <w:r w:rsidRPr="00E47068">
        <w:rPr>
          <w:rFonts w:ascii="Corbel" w:hAnsi="Corbel"/>
          <w:color w:val="auto"/>
        </w:rPr>
        <w:t>Please populate the table above.</w:t>
      </w:r>
      <w:r w:rsidR="00DD0FCD" w:rsidRPr="00E47068">
        <w:rPr>
          <w:rFonts w:ascii="Corbel" w:hAnsi="Corbel"/>
          <w:color w:val="auto"/>
        </w:rPr>
        <w:t xml:space="preserve"> No narrative section is required</w:t>
      </w:r>
    </w:p>
    <w:p w14:paraId="6816A7B9" w14:textId="77777777" w:rsidR="004F7F65" w:rsidRPr="00E47068" w:rsidRDefault="004F7F65" w:rsidP="004F7F65">
      <w:pPr>
        <w:pStyle w:val="Heading2"/>
        <w:rPr>
          <w:rFonts w:ascii="Corbel" w:hAnsi="Corbel"/>
          <w:b/>
          <w:color w:val="121428" w:themeColor="text2" w:themeShade="80"/>
          <w:sz w:val="20"/>
          <w:szCs w:val="20"/>
        </w:rPr>
      </w:pPr>
      <w:bookmarkStart w:id="7" w:name="_Toc477432362"/>
      <w:bookmarkStart w:id="8" w:name="_Toc477432514"/>
    </w:p>
    <w:p w14:paraId="0743716B" w14:textId="2B04895E" w:rsidR="00E542EC" w:rsidRPr="00E47068" w:rsidRDefault="00E542EC" w:rsidP="00EB6D65">
      <w:pPr>
        <w:pStyle w:val="Heading2"/>
        <w:numPr>
          <w:ilvl w:val="1"/>
          <w:numId w:val="10"/>
        </w:numPr>
        <w:rPr>
          <w:rFonts w:ascii="Corbel" w:hAnsi="Corbel"/>
          <w:b/>
          <w:color w:val="121428" w:themeColor="text2" w:themeShade="80"/>
          <w:sz w:val="20"/>
          <w:szCs w:val="20"/>
        </w:rPr>
      </w:pPr>
      <w:bookmarkStart w:id="9" w:name="_Toc211601034"/>
      <w:r w:rsidRPr="00E47068">
        <w:rPr>
          <w:rFonts w:ascii="Corbel" w:hAnsi="Corbel"/>
          <w:b/>
          <w:color w:val="121428" w:themeColor="text2" w:themeShade="80"/>
          <w:sz w:val="20"/>
          <w:szCs w:val="20"/>
        </w:rPr>
        <w:t>Progress towards project outputs</w:t>
      </w:r>
      <w:bookmarkEnd w:id="7"/>
      <w:bookmarkEnd w:id="8"/>
      <w:r w:rsidRPr="00E47068">
        <w:rPr>
          <w:rFonts w:ascii="Corbel" w:hAnsi="Corbel"/>
          <w:b/>
          <w:color w:val="121428" w:themeColor="text2" w:themeShade="80"/>
          <w:sz w:val="20"/>
          <w:szCs w:val="20"/>
        </w:rPr>
        <w:t xml:space="preserve"> (Max </w:t>
      </w:r>
      <w:r w:rsidR="00344648" w:rsidRPr="00E47068">
        <w:rPr>
          <w:rFonts w:ascii="Corbel" w:hAnsi="Corbel"/>
          <w:b/>
          <w:color w:val="121428" w:themeColor="text2" w:themeShade="80"/>
          <w:sz w:val="20"/>
          <w:szCs w:val="20"/>
        </w:rPr>
        <w:t>1 ½ page per output)</w:t>
      </w:r>
      <w:bookmarkEnd w:id="9"/>
      <w:r w:rsidR="00344648" w:rsidRPr="00E47068">
        <w:rPr>
          <w:rFonts w:ascii="Corbel" w:hAnsi="Corbel"/>
          <w:b/>
          <w:color w:val="121428" w:themeColor="text2" w:themeShade="80"/>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FEF" w:themeFill="accent1" w:themeFillTint="33"/>
        <w:tblLook w:val="04A0" w:firstRow="1" w:lastRow="0" w:firstColumn="1" w:lastColumn="0" w:noHBand="0" w:noVBand="1"/>
      </w:tblPr>
      <w:tblGrid>
        <w:gridCol w:w="9016"/>
      </w:tblGrid>
      <w:tr w:rsidR="002227E7" w:rsidRPr="00E47068" w14:paraId="03C244CE" w14:textId="77777777" w:rsidTr="002227E7">
        <w:tc>
          <w:tcPr>
            <w:tcW w:w="9016" w:type="dxa"/>
            <w:shd w:val="clear" w:color="auto" w:fill="D9DFEF" w:themeFill="accent1" w:themeFillTint="33"/>
          </w:tcPr>
          <w:p w14:paraId="4162BB8F" w14:textId="45006F53" w:rsidR="002227E7" w:rsidRPr="00E47068" w:rsidRDefault="002227E7" w:rsidP="001F53DE">
            <w:pPr>
              <w:rPr>
                <w:rFonts w:ascii="Corbel" w:hAnsi="Corbel" w:cstheme="minorHAnsi"/>
                <w:shd w:val="clear" w:color="auto" w:fill="FFFFFF"/>
              </w:rPr>
            </w:pPr>
            <w:r w:rsidRPr="00E47068">
              <w:rPr>
                <w:rFonts w:ascii="Corbel" w:hAnsi="Corbel"/>
                <w:b/>
                <w:color w:val="002060"/>
              </w:rPr>
              <w:t xml:space="preserve">Project </w:t>
            </w:r>
            <w:r w:rsidR="001B1E6C" w:rsidRPr="00E47068">
              <w:rPr>
                <w:rFonts w:ascii="Corbel" w:hAnsi="Corbel"/>
                <w:b/>
                <w:color w:val="002060"/>
              </w:rPr>
              <w:t xml:space="preserve">Output </w:t>
            </w:r>
            <w:r w:rsidR="00C12403" w:rsidRPr="00E47068">
              <w:rPr>
                <w:rFonts w:ascii="Corbel" w:hAnsi="Corbel"/>
                <w:b/>
                <w:color w:val="002060"/>
              </w:rPr>
              <w:t>1</w:t>
            </w:r>
            <w:r w:rsidR="001B1E6C" w:rsidRPr="00E47068">
              <w:rPr>
                <w:rFonts w:ascii="Corbel" w:hAnsi="Corbel"/>
                <w:b/>
                <w:color w:val="002060"/>
              </w:rPr>
              <w:t>:</w:t>
            </w:r>
            <w:r w:rsidR="00507268" w:rsidRPr="00E47068">
              <w:rPr>
                <w:rFonts w:ascii="Corbel" w:hAnsi="Corbel"/>
                <w:b/>
                <w:color w:val="002060"/>
              </w:rPr>
              <w:t xml:space="preserve"> </w:t>
            </w:r>
            <w:r w:rsidR="001F53DE" w:rsidRPr="00E47068">
              <w:rPr>
                <w:rFonts w:ascii="Corbel" w:hAnsi="Corbel"/>
                <w:b/>
                <w:color w:val="002060"/>
              </w:rPr>
              <w:t>Strengthened MSME Competitiveness and Local Service Economies through Integrated Market Readiness, Inclusive Finance, and Community-Based Innovation Platforms</w:t>
            </w:r>
          </w:p>
        </w:tc>
      </w:tr>
    </w:tbl>
    <w:p w14:paraId="4ED63CDF" w14:textId="36A0E626" w:rsidR="005C541C" w:rsidRPr="00E47068" w:rsidRDefault="002227E7">
      <w:pPr>
        <w:rPr>
          <w:rFonts w:ascii="Corbel" w:hAnsi="Corbel"/>
          <w:i/>
          <w:color w:val="002060"/>
        </w:rPr>
      </w:pPr>
      <w:r w:rsidRPr="00E47068">
        <w:rPr>
          <w:rFonts w:ascii="Corbel" w:hAnsi="Corbel"/>
          <w:i/>
          <w:color w:val="002060"/>
        </w:rPr>
        <w:t xml:space="preserve">Summary achievement against </w:t>
      </w:r>
      <w:r w:rsidR="00277790" w:rsidRPr="00E47068">
        <w:rPr>
          <w:rFonts w:ascii="Corbel" w:hAnsi="Corbel"/>
          <w:i/>
          <w:color w:val="002060"/>
        </w:rPr>
        <w:t>202</w:t>
      </w:r>
      <w:r w:rsidR="00B83C70" w:rsidRPr="00E47068">
        <w:rPr>
          <w:rFonts w:ascii="Corbel" w:hAnsi="Corbel"/>
          <w:i/>
          <w:color w:val="002060"/>
        </w:rPr>
        <w:t>5</w:t>
      </w:r>
      <w:r w:rsidRPr="00E47068">
        <w:rPr>
          <w:rFonts w:ascii="Corbel" w:hAnsi="Corbel"/>
          <w:i/>
          <w:color w:val="002060"/>
        </w:rPr>
        <w:t xml:space="preserve"> Annual Work Plan (AWP) target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5"/>
        <w:gridCol w:w="851"/>
        <w:gridCol w:w="1275"/>
        <w:gridCol w:w="3350"/>
      </w:tblGrid>
      <w:tr w:rsidR="00E86FE9" w:rsidRPr="00E47068" w14:paraId="2B3A5299" w14:textId="77777777" w:rsidTr="006D2E20">
        <w:tc>
          <w:tcPr>
            <w:tcW w:w="1256" w:type="pct"/>
            <w:shd w:val="clear" w:color="auto" w:fill="D9DFEF" w:themeFill="accent1" w:themeFillTint="33"/>
          </w:tcPr>
          <w:p w14:paraId="0BEA0D08" w14:textId="77777777" w:rsidR="00CB3279" w:rsidRPr="00E47068" w:rsidRDefault="00CB3279" w:rsidP="006D2E20">
            <w:pPr>
              <w:spacing w:after="0" w:line="240" w:lineRule="auto"/>
              <w:contextualSpacing/>
              <w:jc w:val="both"/>
              <w:rPr>
                <w:rFonts w:ascii="Corbel" w:hAnsi="Corbel"/>
                <w:b/>
                <w:color w:val="002060"/>
              </w:rPr>
            </w:pPr>
            <w:r w:rsidRPr="00E47068">
              <w:rPr>
                <w:rFonts w:ascii="Corbel" w:hAnsi="Corbel"/>
                <w:b/>
                <w:color w:val="002060"/>
              </w:rPr>
              <w:t>Indicator (as they appear in the AWP)</w:t>
            </w:r>
          </w:p>
        </w:tc>
        <w:tc>
          <w:tcPr>
            <w:tcW w:w="707" w:type="pct"/>
            <w:shd w:val="clear" w:color="auto" w:fill="D9DFEF" w:themeFill="accent1" w:themeFillTint="33"/>
          </w:tcPr>
          <w:p w14:paraId="2D02B377" w14:textId="69F6F8A2" w:rsidR="00CB3279" w:rsidRPr="00E47068" w:rsidRDefault="00CB3279" w:rsidP="00C40AB4">
            <w:pPr>
              <w:spacing w:after="0" w:line="240" w:lineRule="auto"/>
              <w:contextualSpacing/>
              <w:jc w:val="both"/>
              <w:rPr>
                <w:rFonts w:ascii="Corbel" w:hAnsi="Corbel"/>
                <w:b/>
                <w:color w:val="002060"/>
              </w:rPr>
            </w:pPr>
            <w:r w:rsidRPr="00E47068">
              <w:rPr>
                <w:rFonts w:ascii="Corbel" w:hAnsi="Corbel"/>
                <w:b/>
                <w:color w:val="002060"/>
              </w:rPr>
              <w:t>Indicator Target (202</w:t>
            </w:r>
            <w:r w:rsidR="00324A79" w:rsidRPr="00E47068">
              <w:rPr>
                <w:rFonts w:ascii="Corbel" w:hAnsi="Corbel"/>
                <w:b/>
                <w:color w:val="002060"/>
              </w:rPr>
              <w:t>5</w:t>
            </w:r>
            <w:r w:rsidRPr="00E47068">
              <w:rPr>
                <w:rFonts w:ascii="Corbel" w:hAnsi="Corbel"/>
                <w:b/>
                <w:color w:val="002060"/>
              </w:rPr>
              <w:t>)</w:t>
            </w:r>
          </w:p>
          <w:p w14:paraId="5BABA19D" w14:textId="77777777" w:rsidR="00CB3279" w:rsidRPr="00E47068" w:rsidRDefault="00CB3279" w:rsidP="00C40AB4">
            <w:pPr>
              <w:spacing w:after="0" w:line="240" w:lineRule="auto"/>
              <w:contextualSpacing/>
              <w:jc w:val="both"/>
              <w:rPr>
                <w:rFonts w:ascii="Corbel" w:hAnsi="Corbel"/>
                <w:color w:val="002060"/>
              </w:rPr>
            </w:pPr>
            <w:r w:rsidRPr="00E47068">
              <w:rPr>
                <w:rFonts w:ascii="Corbel" w:hAnsi="Corbel"/>
                <w:color w:val="002060"/>
              </w:rPr>
              <w:t>(AWP indicator targets)</w:t>
            </w:r>
          </w:p>
        </w:tc>
        <w:tc>
          <w:tcPr>
            <w:tcW w:w="472" w:type="pct"/>
            <w:shd w:val="clear" w:color="auto" w:fill="D9DFEF" w:themeFill="accent1" w:themeFillTint="33"/>
          </w:tcPr>
          <w:p w14:paraId="718C46C4" w14:textId="77777777" w:rsidR="00983A86" w:rsidRPr="00E47068" w:rsidRDefault="00983A86" w:rsidP="00311C4A">
            <w:pPr>
              <w:spacing w:after="0" w:line="240" w:lineRule="auto"/>
              <w:contextualSpacing/>
              <w:jc w:val="both"/>
              <w:rPr>
                <w:rFonts w:ascii="Corbel" w:hAnsi="Corbel"/>
                <w:b/>
                <w:color w:val="002060"/>
              </w:rPr>
            </w:pPr>
            <w:r w:rsidRPr="00E47068">
              <w:rPr>
                <w:rFonts w:ascii="Corbel" w:hAnsi="Corbel"/>
                <w:b/>
                <w:color w:val="002060"/>
              </w:rPr>
              <w:t xml:space="preserve">Indicator </w:t>
            </w:r>
          </w:p>
          <w:p w14:paraId="6263E584" w14:textId="358EB7F5" w:rsidR="00CB3279" w:rsidRPr="00E47068" w:rsidRDefault="00983A86" w:rsidP="00311C4A">
            <w:pPr>
              <w:spacing w:after="0" w:line="240" w:lineRule="auto"/>
              <w:contextualSpacing/>
              <w:jc w:val="both"/>
              <w:rPr>
                <w:rFonts w:ascii="Corbel" w:hAnsi="Corbel"/>
                <w:b/>
                <w:color w:val="002060"/>
              </w:rPr>
            </w:pPr>
            <w:r w:rsidRPr="00E47068">
              <w:rPr>
                <w:rFonts w:ascii="Corbel" w:hAnsi="Corbel"/>
                <w:b/>
                <w:color w:val="002060"/>
              </w:rPr>
              <w:t>Status</w:t>
            </w:r>
          </w:p>
        </w:tc>
        <w:tc>
          <w:tcPr>
            <w:tcW w:w="707" w:type="pct"/>
            <w:shd w:val="clear" w:color="auto" w:fill="D9DFEF" w:themeFill="accent1" w:themeFillTint="33"/>
          </w:tcPr>
          <w:p w14:paraId="066836A7" w14:textId="700335FC" w:rsidR="00CB3279" w:rsidRPr="00E47068" w:rsidRDefault="002B1284" w:rsidP="00CB3279">
            <w:pPr>
              <w:spacing w:after="0" w:line="240" w:lineRule="auto"/>
              <w:contextualSpacing/>
              <w:jc w:val="both"/>
              <w:rPr>
                <w:rFonts w:ascii="Corbel" w:hAnsi="Corbel"/>
                <w:b/>
                <w:color w:val="002060"/>
              </w:rPr>
            </w:pPr>
            <w:r w:rsidRPr="00E47068">
              <w:rPr>
                <w:rFonts w:ascii="Corbel" w:hAnsi="Corbel"/>
                <w:b/>
                <w:color w:val="002060"/>
              </w:rPr>
              <w:t xml:space="preserve">Status: </w:t>
            </w:r>
            <w:r w:rsidRPr="00E47068">
              <w:rPr>
                <w:rFonts w:ascii="Corbel" w:hAnsi="Corbel"/>
                <w:i/>
                <w:color w:val="002060"/>
              </w:rPr>
              <w:t>Ongoing, Delayed, Completed</w:t>
            </w:r>
          </w:p>
        </w:tc>
        <w:tc>
          <w:tcPr>
            <w:tcW w:w="1858" w:type="pct"/>
            <w:shd w:val="clear" w:color="auto" w:fill="D9DFEF" w:themeFill="accent1" w:themeFillTint="33"/>
          </w:tcPr>
          <w:p w14:paraId="2D68DEDB" w14:textId="5FF0709E" w:rsidR="00CB3279" w:rsidRPr="00E47068" w:rsidRDefault="002B1284" w:rsidP="00C40AB4">
            <w:pPr>
              <w:widowControl w:val="0"/>
              <w:spacing w:after="0" w:line="288" w:lineRule="auto"/>
              <w:contextualSpacing/>
              <w:rPr>
                <w:rFonts w:ascii="Corbel" w:hAnsi="Corbel"/>
                <w:i/>
                <w:color w:val="002060"/>
              </w:rPr>
            </w:pPr>
            <w:r w:rsidRPr="00E47068">
              <w:rPr>
                <w:rFonts w:ascii="Corbel" w:hAnsi="Corbel"/>
                <w:b/>
                <w:color w:val="002060"/>
              </w:rPr>
              <w:t>Summary achievement during the quarter (</w:t>
            </w:r>
            <w:r w:rsidRPr="00E47068">
              <w:rPr>
                <w:rFonts w:ascii="Corbel" w:hAnsi="Corbel"/>
                <w:i/>
                <w:color w:val="002060"/>
              </w:rPr>
              <w:t>provide gender disaggregate data w</w:t>
            </w:r>
            <w:r w:rsidR="00060731">
              <w:rPr>
                <w:rFonts w:ascii="Corbel" w:hAnsi="Corbel"/>
                <w:i/>
                <w:color w:val="002060"/>
              </w:rPr>
              <w:t>h</w:t>
            </w:r>
            <w:r w:rsidRPr="00E47068">
              <w:rPr>
                <w:rFonts w:ascii="Corbel" w:hAnsi="Corbel"/>
                <w:i/>
                <w:color w:val="002060"/>
              </w:rPr>
              <w:t>ere available)</w:t>
            </w:r>
          </w:p>
        </w:tc>
      </w:tr>
      <w:tr w:rsidR="00E86FE9" w:rsidRPr="00E47068" w14:paraId="6421B0B2" w14:textId="77777777" w:rsidTr="006D2E20">
        <w:trPr>
          <w:trHeight w:val="429"/>
        </w:trPr>
        <w:tc>
          <w:tcPr>
            <w:tcW w:w="1256" w:type="pct"/>
          </w:tcPr>
          <w:p w14:paraId="777F85A7" w14:textId="7733681D" w:rsidR="00CB3279" w:rsidRPr="00E47068" w:rsidRDefault="00CB3279" w:rsidP="006D2E20">
            <w:pPr>
              <w:spacing w:after="0" w:line="240" w:lineRule="auto"/>
              <w:contextualSpacing/>
              <w:rPr>
                <w:rFonts w:ascii="Corbel" w:hAnsi="Corbel"/>
                <w:b/>
                <w:i/>
                <w:color w:val="002060"/>
                <w:lang w:val="en-GB"/>
              </w:rPr>
            </w:pPr>
            <w:r w:rsidRPr="00E47068">
              <w:rPr>
                <w:rFonts w:ascii="Corbel" w:hAnsi="Corbel"/>
                <w:b/>
                <w:color w:val="002060"/>
              </w:rPr>
              <w:t>[1</w:t>
            </w:r>
            <w:proofErr w:type="gramStart"/>
            <w:r w:rsidRPr="00E47068">
              <w:rPr>
                <w:rFonts w:ascii="Corbel" w:hAnsi="Corbel"/>
                <w:b/>
                <w:color w:val="002060"/>
              </w:rPr>
              <w:t xml:space="preserve">] </w:t>
            </w:r>
            <w:r w:rsidR="006D2E20" w:rsidRPr="00E47068">
              <w:rPr>
                <w:rFonts w:ascii="Corbel" w:hAnsi="Corbel"/>
                <w:b/>
                <w:i/>
                <w:color w:val="002060"/>
                <w:lang w:val="en-GB"/>
              </w:rPr>
              <w:t>:</w:t>
            </w:r>
            <w:proofErr w:type="gramEnd"/>
            <w:r w:rsidR="006D2E20" w:rsidRPr="00E47068">
              <w:rPr>
                <w:rFonts w:ascii="Corbel" w:hAnsi="Corbel"/>
                <w:b/>
                <w:i/>
                <w:color w:val="002060"/>
                <w:lang w:val="en-GB"/>
              </w:rPr>
              <w:t xml:space="preserve"> Number of women and youth MSMEs with increased market access and</w:t>
            </w:r>
            <w:r w:rsidR="00570557" w:rsidRPr="00E47068">
              <w:rPr>
                <w:rFonts w:ascii="Corbel" w:hAnsi="Corbel"/>
                <w:b/>
                <w:i/>
                <w:color w:val="002060"/>
                <w:lang w:val="en-GB"/>
              </w:rPr>
              <w:t xml:space="preserve"> </w:t>
            </w:r>
            <w:r w:rsidR="006D2E20" w:rsidRPr="00E47068">
              <w:rPr>
                <w:rFonts w:ascii="Corbel" w:hAnsi="Corbel"/>
                <w:b/>
                <w:i/>
                <w:color w:val="002060"/>
                <w:lang w:val="en-GB"/>
              </w:rPr>
              <w:t>competitiveness to facilitate trade in goods and services.</w:t>
            </w:r>
          </w:p>
        </w:tc>
        <w:tc>
          <w:tcPr>
            <w:tcW w:w="707" w:type="pct"/>
          </w:tcPr>
          <w:p w14:paraId="72376235" w14:textId="72C7B7E6" w:rsidR="00CB3279" w:rsidRPr="00E47068" w:rsidRDefault="00570557" w:rsidP="00C12403">
            <w:pPr>
              <w:spacing w:after="0" w:line="240" w:lineRule="auto"/>
              <w:contextualSpacing/>
              <w:jc w:val="both"/>
              <w:rPr>
                <w:rFonts w:ascii="Corbel" w:hAnsi="Corbel"/>
                <w:b/>
                <w:color w:val="002060"/>
              </w:rPr>
            </w:pPr>
            <w:r w:rsidRPr="00E47068">
              <w:rPr>
                <w:rFonts w:ascii="Corbel" w:hAnsi="Corbel"/>
                <w:b/>
                <w:color w:val="002060"/>
              </w:rPr>
              <w:t>3000</w:t>
            </w:r>
          </w:p>
        </w:tc>
        <w:tc>
          <w:tcPr>
            <w:tcW w:w="472" w:type="pct"/>
          </w:tcPr>
          <w:p w14:paraId="51BF85E9" w14:textId="30101FDD" w:rsidR="00CB3279" w:rsidRPr="00E47068" w:rsidRDefault="008A6963" w:rsidP="0084635C">
            <w:pPr>
              <w:rPr>
                <w:rFonts w:ascii="Corbel" w:hAnsi="Corbel"/>
                <w:color w:val="002060"/>
              </w:rPr>
            </w:pPr>
            <w:r>
              <w:rPr>
                <w:rFonts w:ascii="Corbel" w:hAnsi="Corbel"/>
                <w:color w:val="002060"/>
              </w:rPr>
              <w:t>10,300</w:t>
            </w:r>
          </w:p>
        </w:tc>
        <w:tc>
          <w:tcPr>
            <w:tcW w:w="707" w:type="pct"/>
          </w:tcPr>
          <w:p w14:paraId="38BCD8CA" w14:textId="556A35D6" w:rsidR="00CB3279" w:rsidRPr="00E47068" w:rsidRDefault="008A6963" w:rsidP="00CB3279">
            <w:pPr>
              <w:rPr>
                <w:rFonts w:ascii="Corbel" w:hAnsi="Corbel"/>
                <w:color w:val="002060"/>
              </w:rPr>
            </w:pPr>
            <w:r>
              <w:rPr>
                <w:rFonts w:ascii="Corbel" w:hAnsi="Corbel"/>
                <w:color w:val="000000" w:themeColor="text1"/>
              </w:rPr>
              <w:t>Completed</w:t>
            </w:r>
          </w:p>
        </w:tc>
        <w:tc>
          <w:tcPr>
            <w:tcW w:w="1858" w:type="pct"/>
            <w:shd w:val="clear" w:color="auto" w:fill="D9DFEF" w:themeFill="accent1" w:themeFillTint="33"/>
          </w:tcPr>
          <w:p w14:paraId="3009B1A4" w14:textId="263B29E3" w:rsidR="001F4D7A" w:rsidRDefault="000846C8" w:rsidP="0084635C">
            <w:pPr>
              <w:rPr>
                <w:rFonts w:ascii="Corbel" w:hAnsi="Corbel"/>
                <w:bCs/>
                <w:color w:val="002060"/>
              </w:rPr>
            </w:pPr>
            <w:r w:rsidRPr="000846C8">
              <w:rPr>
                <w:rFonts w:ascii="Corbel" w:hAnsi="Corbel"/>
                <w:bCs/>
                <w:color w:val="002060"/>
              </w:rPr>
              <w:t>1</w:t>
            </w:r>
            <w:r w:rsidR="00195644">
              <w:rPr>
                <w:rFonts w:ascii="Corbel" w:hAnsi="Corbel"/>
                <w:bCs/>
                <w:color w:val="002060"/>
              </w:rPr>
              <w:t>4</w:t>
            </w:r>
            <w:r w:rsidRPr="000846C8">
              <w:rPr>
                <w:rFonts w:ascii="Corbel" w:hAnsi="Corbel"/>
                <w:bCs/>
                <w:color w:val="002060"/>
              </w:rPr>
              <w:t xml:space="preserve"> businesses that participated in IATF 2025. Notably, </w:t>
            </w:r>
            <w:r w:rsidR="00195644">
              <w:rPr>
                <w:rFonts w:ascii="Corbel" w:hAnsi="Corbel"/>
                <w:bCs/>
                <w:color w:val="002060"/>
              </w:rPr>
              <w:t>9</w:t>
            </w:r>
            <w:r w:rsidRPr="000846C8">
              <w:rPr>
                <w:rFonts w:ascii="Corbel" w:hAnsi="Corbel"/>
                <w:bCs/>
                <w:color w:val="002060"/>
              </w:rPr>
              <w:t xml:space="preserve"> of these 1</w:t>
            </w:r>
            <w:r w:rsidR="00195644">
              <w:rPr>
                <w:rFonts w:ascii="Corbel" w:hAnsi="Corbel"/>
                <w:bCs/>
                <w:color w:val="002060"/>
              </w:rPr>
              <w:t xml:space="preserve">4 </w:t>
            </w:r>
            <w:r w:rsidRPr="000846C8">
              <w:rPr>
                <w:rFonts w:ascii="Corbel" w:hAnsi="Corbel"/>
                <w:bCs/>
                <w:color w:val="002060"/>
              </w:rPr>
              <w:t>businesses were women-owned, reflecting strong female participation in export readiness and market access initiatives</w:t>
            </w:r>
            <w:r w:rsidR="00E85FC7">
              <w:rPr>
                <w:rFonts w:ascii="Corbel" w:hAnsi="Corbel"/>
                <w:bCs/>
                <w:color w:val="002060"/>
              </w:rPr>
              <w:t>.</w:t>
            </w:r>
          </w:p>
          <w:p w14:paraId="7EF0B0E6" w14:textId="77777777" w:rsidR="001F4D7A" w:rsidRPr="00FD0756" w:rsidRDefault="001F4D7A" w:rsidP="001F4D7A">
            <w:pPr>
              <w:rPr>
                <w:rFonts w:ascii="Corbel" w:hAnsi="Corbel"/>
                <w:color w:val="002060"/>
              </w:rPr>
            </w:pPr>
            <w:r w:rsidRPr="00FD0756">
              <w:rPr>
                <w:rFonts w:ascii="Corbel" w:hAnsi="Corbel"/>
                <w:color w:val="002060"/>
              </w:rPr>
              <w:t xml:space="preserve">Nigeria’s first intra-African air cargo route reduced freight costs by up to 50%, connecting </w:t>
            </w:r>
            <w:r w:rsidRPr="00C65FD5">
              <w:rPr>
                <w:rFonts w:ascii="Corbel" w:hAnsi="Corbel"/>
                <w:color w:val="002060"/>
                <w:lang w:val="en-NG"/>
              </w:rPr>
              <w:t>10 MSMEs associations (10,000+ members) to regional markets.</w:t>
            </w:r>
            <w:r w:rsidRPr="00FD0756">
              <w:rPr>
                <w:rFonts w:ascii="Corbel" w:hAnsi="Corbel"/>
                <w:color w:val="002060"/>
              </w:rPr>
              <w:t>to markets in Uganda, Kenya, and South Africa.</w:t>
            </w:r>
          </w:p>
          <w:p w14:paraId="3B8122D2" w14:textId="5439D423" w:rsidR="001F4D7A" w:rsidRPr="00E47068" w:rsidRDefault="001F4D7A" w:rsidP="0084635C">
            <w:pPr>
              <w:rPr>
                <w:rFonts w:ascii="Corbel" w:hAnsi="Corbel"/>
                <w:bCs/>
                <w:color w:val="002060"/>
              </w:rPr>
            </w:pPr>
          </w:p>
        </w:tc>
      </w:tr>
      <w:tr w:rsidR="00E86FE9" w:rsidRPr="00E47068" w14:paraId="69773219" w14:textId="77777777" w:rsidTr="006D2E20">
        <w:tc>
          <w:tcPr>
            <w:tcW w:w="1256" w:type="pct"/>
            <w:shd w:val="clear" w:color="auto" w:fill="D9DFEF" w:themeFill="accent1" w:themeFillTint="33"/>
          </w:tcPr>
          <w:p w14:paraId="62A7114B" w14:textId="77777777" w:rsidR="00A07442" w:rsidRPr="00E47068" w:rsidRDefault="00A07442" w:rsidP="00C40AB4">
            <w:pPr>
              <w:spacing w:after="0" w:line="240" w:lineRule="auto"/>
              <w:ind w:left="360"/>
              <w:jc w:val="both"/>
              <w:rPr>
                <w:rFonts w:ascii="Corbel" w:eastAsia="MS Gothic" w:hAnsi="Corbel"/>
                <w:b/>
                <w:color w:val="002060"/>
              </w:rPr>
            </w:pPr>
          </w:p>
        </w:tc>
        <w:tc>
          <w:tcPr>
            <w:tcW w:w="1886" w:type="pct"/>
            <w:gridSpan w:val="3"/>
            <w:shd w:val="clear" w:color="auto" w:fill="D9DFEF" w:themeFill="accent1" w:themeFillTint="33"/>
          </w:tcPr>
          <w:p w14:paraId="3E4F5E29" w14:textId="77777777" w:rsidR="00A07442" w:rsidRPr="00E47068" w:rsidRDefault="00A07442" w:rsidP="00C40AB4">
            <w:pPr>
              <w:spacing w:after="0" w:line="240" w:lineRule="auto"/>
              <w:ind w:left="360"/>
              <w:jc w:val="both"/>
              <w:rPr>
                <w:rFonts w:ascii="Corbel" w:eastAsia="MS Gothic" w:hAnsi="Corbel"/>
                <w:b/>
                <w:color w:val="002060"/>
              </w:rPr>
            </w:pPr>
            <w:r w:rsidRPr="00E47068">
              <w:rPr>
                <w:rFonts w:ascii="Corbel" w:eastAsia="MS Gothic" w:hAnsi="Corbel"/>
                <w:b/>
                <w:color w:val="002060"/>
              </w:rPr>
              <w:t xml:space="preserve">                                                                                                                 Overall status</w:t>
            </w:r>
          </w:p>
        </w:tc>
        <w:tc>
          <w:tcPr>
            <w:tcW w:w="1858" w:type="pct"/>
            <w:shd w:val="clear" w:color="auto" w:fill="D9DFEF" w:themeFill="accent1" w:themeFillTint="33"/>
          </w:tcPr>
          <w:p w14:paraId="05DC24AA" w14:textId="253063F2" w:rsidR="00A07442" w:rsidRPr="00E47068" w:rsidRDefault="00C56A88" w:rsidP="00C40AB4">
            <w:pPr>
              <w:widowControl w:val="0"/>
              <w:spacing w:after="0" w:line="288" w:lineRule="auto"/>
              <w:contextualSpacing/>
              <w:jc w:val="center"/>
              <w:rPr>
                <w:rFonts w:ascii="Corbel" w:hAnsi="Corbel"/>
                <w:b/>
                <w:bCs/>
                <w:color w:val="002060"/>
              </w:rPr>
            </w:pPr>
            <w:r w:rsidRPr="00E47068">
              <w:rPr>
                <w:rFonts w:ascii="Corbel" w:hAnsi="Corbel"/>
                <w:b/>
                <w:color w:val="002060"/>
              </w:rPr>
              <w:t>Ongoing</w:t>
            </w:r>
          </w:p>
        </w:tc>
      </w:tr>
    </w:tbl>
    <w:p w14:paraId="623EF225" w14:textId="77777777" w:rsidR="00C0197B" w:rsidRPr="00E47068" w:rsidRDefault="00C0197B" w:rsidP="00623B4A">
      <w:pPr>
        <w:rPr>
          <w:rFonts w:ascii="Corbel" w:hAnsi="Corbel"/>
          <w:b/>
          <w:color w:val="auto"/>
          <w:lang w:val="en-GB"/>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5"/>
        <w:gridCol w:w="1275"/>
        <w:gridCol w:w="851"/>
        <w:gridCol w:w="1275"/>
        <w:gridCol w:w="3350"/>
      </w:tblGrid>
      <w:tr w:rsidR="00AF299E" w:rsidRPr="00E47068" w14:paraId="1D0CEE93" w14:textId="77777777" w:rsidTr="7C1EE2C5">
        <w:tc>
          <w:tcPr>
            <w:tcW w:w="1256" w:type="pct"/>
            <w:shd w:val="clear" w:color="auto" w:fill="D9DFEF" w:themeFill="accent1" w:themeFillTint="33"/>
          </w:tcPr>
          <w:p w14:paraId="7407513F"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Indicator (as they appear in the AWP)</w:t>
            </w:r>
          </w:p>
        </w:tc>
        <w:tc>
          <w:tcPr>
            <w:tcW w:w="707" w:type="pct"/>
            <w:shd w:val="clear" w:color="auto" w:fill="D9DFEF" w:themeFill="accent1" w:themeFillTint="33"/>
          </w:tcPr>
          <w:p w14:paraId="57C4C1FD"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Indicator Target (2023)</w:t>
            </w:r>
          </w:p>
          <w:p w14:paraId="3252FA87" w14:textId="77777777" w:rsidR="00AF299E" w:rsidRPr="00E47068" w:rsidRDefault="00AF299E" w:rsidP="00752446">
            <w:pPr>
              <w:spacing w:after="0" w:line="240" w:lineRule="auto"/>
              <w:contextualSpacing/>
              <w:jc w:val="both"/>
              <w:rPr>
                <w:rFonts w:ascii="Corbel" w:hAnsi="Corbel"/>
                <w:color w:val="002060"/>
              </w:rPr>
            </w:pPr>
            <w:r w:rsidRPr="00E47068">
              <w:rPr>
                <w:rFonts w:ascii="Corbel" w:hAnsi="Corbel"/>
                <w:color w:val="002060"/>
              </w:rPr>
              <w:t>(AWP indicator targets)</w:t>
            </w:r>
          </w:p>
        </w:tc>
        <w:tc>
          <w:tcPr>
            <w:tcW w:w="472" w:type="pct"/>
            <w:shd w:val="clear" w:color="auto" w:fill="D9DFEF" w:themeFill="accent1" w:themeFillTint="33"/>
          </w:tcPr>
          <w:p w14:paraId="3461CAEF"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 xml:space="preserve">Indicator </w:t>
            </w:r>
          </w:p>
          <w:p w14:paraId="26B30E04"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Status</w:t>
            </w:r>
          </w:p>
        </w:tc>
        <w:tc>
          <w:tcPr>
            <w:tcW w:w="707" w:type="pct"/>
            <w:shd w:val="clear" w:color="auto" w:fill="D9DFEF" w:themeFill="accent1" w:themeFillTint="33"/>
          </w:tcPr>
          <w:p w14:paraId="3E2D651A" w14:textId="77777777" w:rsidR="00AF299E" w:rsidRPr="00E47068" w:rsidRDefault="00AF299E" w:rsidP="00752446">
            <w:pPr>
              <w:spacing w:after="0" w:line="240" w:lineRule="auto"/>
              <w:contextualSpacing/>
              <w:jc w:val="both"/>
              <w:rPr>
                <w:rFonts w:ascii="Corbel" w:hAnsi="Corbel"/>
                <w:b/>
                <w:color w:val="002060"/>
              </w:rPr>
            </w:pPr>
            <w:r w:rsidRPr="00E47068">
              <w:rPr>
                <w:rFonts w:ascii="Corbel" w:hAnsi="Corbel"/>
                <w:b/>
                <w:color w:val="002060"/>
              </w:rPr>
              <w:t xml:space="preserve">Status: </w:t>
            </w:r>
            <w:r w:rsidRPr="00E47068">
              <w:rPr>
                <w:rFonts w:ascii="Corbel" w:hAnsi="Corbel"/>
                <w:i/>
                <w:color w:val="002060"/>
              </w:rPr>
              <w:t>Ongoing, Delayed, Completed</w:t>
            </w:r>
          </w:p>
        </w:tc>
        <w:tc>
          <w:tcPr>
            <w:tcW w:w="1858" w:type="pct"/>
            <w:shd w:val="clear" w:color="auto" w:fill="D9DFEF" w:themeFill="accent1" w:themeFillTint="33"/>
          </w:tcPr>
          <w:p w14:paraId="6E8C7261" w14:textId="77777777" w:rsidR="00AF299E" w:rsidRPr="00E47068" w:rsidRDefault="00AF299E" w:rsidP="00752446">
            <w:pPr>
              <w:widowControl w:val="0"/>
              <w:spacing w:after="0" w:line="288" w:lineRule="auto"/>
              <w:contextualSpacing/>
              <w:rPr>
                <w:rFonts w:ascii="Corbel" w:hAnsi="Corbel"/>
                <w:i/>
                <w:color w:val="002060"/>
              </w:rPr>
            </w:pPr>
            <w:r w:rsidRPr="00E47068">
              <w:rPr>
                <w:rFonts w:ascii="Corbel" w:hAnsi="Corbel"/>
                <w:b/>
                <w:color w:val="002060"/>
              </w:rPr>
              <w:t>Summary achievement during the quarter (</w:t>
            </w:r>
            <w:r w:rsidRPr="00E47068">
              <w:rPr>
                <w:rFonts w:ascii="Corbel" w:hAnsi="Corbel"/>
                <w:i/>
                <w:color w:val="002060"/>
              </w:rPr>
              <w:t xml:space="preserve">provide gender disaggregate data </w:t>
            </w:r>
            <w:proofErr w:type="gramStart"/>
            <w:r w:rsidRPr="00E47068">
              <w:rPr>
                <w:rFonts w:ascii="Corbel" w:hAnsi="Corbel"/>
                <w:i/>
                <w:color w:val="002060"/>
              </w:rPr>
              <w:t>were</w:t>
            </w:r>
            <w:proofErr w:type="gramEnd"/>
            <w:r w:rsidRPr="00E47068">
              <w:rPr>
                <w:rFonts w:ascii="Corbel" w:hAnsi="Corbel"/>
                <w:i/>
                <w:color w:val="002060"/>
              </w:rPr>
              <w:t xml:space="preserve"> available)</w:t>
            </w:r>
          </w:p>
        </w:tc>
      </w:tr>
      <w:tr w:rsidR="00AF299E" w:rsidRPr="00E47068" w14:paraId="5E1F5A0D" w14:textId="77777777" w:rsidTr="7C1EE2C5">
        <w:trPr>
          <w:trHeight w:val="429"/>
        </w:trPr>
        <w:tc>
          <w:tcPr>
            <w:tcW w:w="1256" w:type="pct"/>
          </w:tcPr>
          <w:p w14:paraId="14293048" w14:textId="00A75A46" w:rsidR="00AF299E" w:rsidRPr="00E47068" w:rsidRDefault="00AF299E" w:rsidP="00752446">
            <w:pPr>
              <w:spacing w:after="0" w:line="240" w:lineRule="auto"/>
              <w:contextualSpacing/>
              <w:rPr>
                <w:rFonts w:ascii="Corbel" w:hAnsi="Corbel"/>
                <w:b/>
                <w:i/>
                <w:color w:val="002060"/>
                <w:lang w:val="en-GB"/>
              </w:rPr>
            </w:pPr>
            <w:r w:rsidRPr="00E47068">
              <w:rPr>
                <w:rFonts w:ascii="Corbel" w:hAnsi="Corbel"/>
                <w:b/>
                <w:color w:val="002060"/>
              </w:rPr>
              <w:t>[</w:t>
            </w:r>
            <w:r w:rsidR="00570557" w:rsidRPr="00E47068">
              <w:rPr>
                <w:rFonts w:ascii="Corbel" w:hAnsi="Corbel"/>
                <w:b/>
                <w:color w:val="002060"/>
              </w:rPr>
              <w:t>2</w:t>
            </w:r>
            <w:proofErr w:type="gramStart"/>
            <w:r w:rsidRPr="00E47068">
              <w:rPr>
                <w:rFonts w:ascii="Corbel" w:hAnsi="Corbel"/>
                <w:b/>
                <w:color w:val="002060"/>
              </w:rPr>
              <w:t xml:space="preserve">] </w:t>
            </w:r>
            <w:r w:rsidRPr="00E47068">
              <w:rPr>
                <w:rFonts w:ascii="Corbel" w:hAnsi="Corbel"/>
                <w:b/>
                <w:i/>
                <w:color w:val="002060"/>
                <w:lang w:val="en-GB"/>
              </w:rPr>
              <w:t>:</w:t>
            </w:r>
            <w:proofErr w:type="gramEnd"/>
            <w:r w:rsidRPr="00E47068">
              <w:rPr>
                <w:rFonts w:ascii="Corbel" w:hAnsi="Corbel"/>
                <w:b/>
                <w:i/>
                <w:color w:val="002060"/>
                <w:lang w:val="en-GB"/>
              </w:rPr>
              <w:t xml:space="preserve"> </w:t>
            </w:r>
            <w:r w:rsidR="00570557" w:rsidRPr="00E47068">
              <w:rPr>
                <w:rFonts w:ascii="Corbel" w:hAnsi="Corbel"/>
                <w:b/>
                <w:i/>
                <w:color w:val="002060"/>
                <w:lang w:val="en-GB"/>
              </w:rPr>
              <w:t>Number of community-based hubs or platforms established and operationalized for MSME innovation and entrepreneurship</w:t>
            </w:r>
            <w:r w:rsidRPr="00E47068">
              <w:rPr>
                <w:rFonts w:ascii="Corbel" w:hAnsi="Corbel"/>
                <w:b/>
                <w:i/>
                <w:color w:val="002060"/>
                <w:lang w:val="en-GB"/>
              </w:rPr>
              <w:t>.</w:t>
            </w:r>
          </w:p>
        </w:tc>
        <w:tc>
          <w:tcPr>
            <w:tcW w:w="707" w:type="pct"/>
          </w:tcPr>
          <w:p w14:paraId="0B2DFA73" w14:textId="1993DB78" w:rsidR="00AF299E" w:rsidRPr="00E47068" w:rsidRDefault="00570557" w:rsidP="00752446">
            <w:pPr>
              <w:spacing w:after="0" w:line="240" w:lineRule="auto"/>
              <w:contextualSpacing/>
              <w:jc w:val="both"/>
              <w:rPr>
                <w:rFonts w:ascii="Corbel" w:hAnsi="Corbel"/>
                <w:b/>
                <w:color w:val="002060"/>
              </w:rPr>
            </w:pPr>
            <w:r w:rsidRPr="00E47068">
              <w:rPr>
                <w:rFonts w:ascii="Corbel" w:hAnsi="Corbel"/>
                <w:b/>
                <w:color w:val="002060"/>
              </w:rPr>
              <w:t>2</w:t>
            </w:r>
          </w:p>
        </w:tc>
        <w:tc>
          <w:tcPr>
            <w:tcW w:w="472" w:type="pct"/>
          </w:tcPr>
          <w:p w14:paraId="7DEDBB68" w14:textId="6E31B30A" w:rsidR="00AF299E" w:rsidRPr="00E47068" w:rsidRDefault="008C0BBF" w:rsidP="00752446">
            <w:pPr>
              <w:rPr>
                <w:rFonts w:ascii="Corbel" w:hAnsi="Corbel"/>
                <w:color w:val="002060"/>
              </w:rPr>
            </w:pPr>
            <w:r>
              <w:rPr>
                <w:rFonts w:ascii="Corbel" w:hAnsi="Corbel"/>
                <w:color w:val="002060"/>
              </w:rPr>
              <w:t>1</w:t>
            </w:r>
          </w:p>
        </w:tc>
        <w:tc>
          <w:tcPr>
            <w:tcW w:w="707" w:type="pct"/>
          </w:tcPr>
          <w:p w14:paraId="243B7660" w14:textId="77777777" w:rsidR="00AF299E" w:rsidRPr="00E47068" w:rsidRDefault="00AF299E" w:rsidP="00752446">
            <w:pPr>
              <w:rPr>
                <w:rFonts w:ascii="Corbel" w:hAnsi="Corbel"/>
                <w:color w:val="002060"/>
              </w:rPr>
            </w:pPr>
            <w:r w:rsidRPr="00E47068">
              <w:rPr>
                <w:rFonts w:ascii="Corbel" w:hAnsi="Corbel"/>
                <w:color w:val="000000" w:themeColor="text1"/>
              </w:rPr>
              <w:t>Ongoing</w:t>
            </w:r>
          </w:p>
        </w:tc>
        <w:tc>
          <w:tcPr>
            <w:tcW w:w="1858" w:type="pct"/>
            <w:shd w:val="clear" w:color="auto" w:fill="D9DFEF" w:themeFill="accent1" w:themeFillTint="33"/>
          </w:tcPr>
          <w:p w14:paraId="602C2E71" w14:textId="0F6F0993" w:rsidR="0011001F" w:rsidRDefault="0011001F" w:rsidP="7C1EE2C5">
            <w:pPr>
              <w:rPr>
                <w:rFonts w:ascii="Corbel" w:hAnsi="Corbel"/>
                <w:color w:val="002060"/>
              </w:rPr>
            </w:pPr>
            <w:r w:rsidRPr="7C1EE2C5">
              <w:rPr>
                <w:rFonts w:ascii="Corbel" w:hAnsi="Corbel"/>
                <w:color w:val="002060"/>
              </w:rPr>
              <w:t xml:space="preserve">UNDP, in collaboration with SMEDAN, finalized the design of a digitally enabled MSME Growth Hub at the Idu Common Facility Centre. The space </w:t>
            </w:r>
            <w:r w:rsidR="000A68D7" w:rsidRPr="7C1EE2C5">
              <w:rPr>
                <w:rFonts w:ascii="Corbel" w:hAnsi="Corbel"/>
                <w:color w:val="002060"/>
              </w:rPr>
              <w:t>will be</w:t>
            </w:r>
            <w:r w:rsidRPr="7C1EE2C5">
              <w:rPr>
                <w:rFonts w:ascii="Corbel" w:hAnsi="Corbel"/>
                <w:color w:val="002060"/>
              </w:rPr>
              <w:t xml:space="preserve"> refurbished and solarized to support small businesses with access to shared production equipment, digital infrastructure, and tiered business support. The implementation of the design has </w:t>
            </w:r>
            <w:r w:rsidRPr="7C1EE2C5">
              <w:rPr>
                <w:rFonts w:ascii="Corbel" w:hAnsi="Corbel"/>
                <w:color w:val="002060"/>
              </w:rPr>
              <w:lastRenderedPageBreak/>
              <w:t xml:space="preserve">been advertised, with completion targeted </w:t>
            </w:r>
            <w:proofErr w:type="gramStart"/>
            <w:r w:rsidRPr="7C1EE2C5">
              <w:rPr>
                <w:rFonts w:ascii="Corbel" w:hAnsi="Corbel"/>
                <w:color w:val="002060"/>
              </w:rPr>
              <w:t>by</w:t>
            </w:r>
            <w:proofErr w:type="gramEnd"/>
            <w:r w:rsidRPr="7C1EE2C5">
              <w:rPr>
                <w:rFonts w:ascii="Corbel" w:hAnsi="Corbel"/>
                <w:color w:val="002060"/>
              </w:rPr>
              <w:t xml:space="preserve"> the end of Q</w:t>
            </w:r>
            <w:r w:rsidR="008C0BBF" w:rsidRPr="7C1EE2C5">
              <w:rPr>
                <w:rFonts w:ascii="Corbel" w:hAnsi="Corbel"/>
                <w:color w:val="002060"/>
              </w:rPr>
              <w:t>2</w:t>
            </w:r>
            <w:r w:rsidRPr="7C1EE2C5">
              <w:rPr>
                <w:rFonts w:ascii="Corbel" w:hAnsi="Corbel"/>
                <w:color w:val="002060"/>
              </w:rPr>
              <w:t xml:space="preserve"> 202</w:t>
            </w:r>
            <w:r w:rsidR="008C0BBF" w:rsidRPr="7C1EE2C5">
              <w:rPr>
                <w:rFonts w:ascii="Corbel" w:hAnsi="Corbel"/>
                <w:color w:val="002060"/>
              </w:rPr>
              <w:t>6.</w:t>
            </w:r>
          </w:p>
          <w:p w14:paraId="72684134" w14:textId="77777777" w:rsidR="00F16C18" w:rsidRDefault="00F16C18" w:rsidP="0011001F">
            <w:pPr>
              <w:rPr>
                <w:rFonts w:ascii="Corbel" w:hAnsi="Corbel"/>
                <w:b/>
                <w:bCs/>
                <w:color w:val="002060"/>
                <w:lang w:val="en-NG"/>
              </w:rPr>
            </w:pPr>
          </w:p>
          <w:p w14:paraId="51985E0D" w14:textId="5D5CEF30" w:rsidR="00F16C18" w:rsidRPr="0011001F" w:rsidRDefault="00F16C18" w:rsidP="0011001F">
            <w:pPr>
              <w:rPr>
                <w:rFonts w:ascii="Corbel" w:hAnsi="Corbel"/>
                <w:bCs/>
                <w:color w:val="002060"/>
                <w:lang w:val="en-NG"/>
              </w:rPr>
            </w:pPr>
            <w:r w:rsidRPr="00DB4108">
              <w:rPr>
                <w:rFonts w:ascii="Corbel" w:hAnsi="Corbel"/>
                <w:bCs/>
                <w:color w:val="002060"/>
                <w:lang w:val="en-NG"/>
              </w:rPr>
              <w:t xml:space="preserve">UNDP Nigeria delivered 20 desktop computers to the Aba Export Growth Lab </w:t>
            </w:r>
            <w:r w:rsidRPr="00F16C18">
              <w:rPr>
                <w:rFonts w:ascii="Corbel" w:hAnsi="Corbel"/>
                <w:bCs/>
                <w:color w:val="002060"/>
                <w:lang w:val="en-NG"/>
              </w:rPr>
              <w:t>as part of its broader support to</w:t>
            </w:r>
            <w:r w:rsidRPr="00DB4108">
              <w:rPr>
                <w:rFonts w:ascii="Corbel" w:hAnsi="Corbel"/>
                <w:bCs/>
                <w:color w:val="002060"/>
                <w:lang w:val="en-NG"/>
              </w:rPr>
              <w:t xml:space="preserve"> strengthen </w:t>
            </w:r>
            <w:r w:rsidRPr="00F16C18">
              <w:rPr>
                <w:rFonts w:ascii="Corbel" w:hAnsi="Corbel"/>
                <w:bCs/>
                <w:color w:val="002060"/>
                <w:lang w:val="en-NG"/>
              </w:rPr>
              <w:t>the lab’s</w:t>
            </w:r>
            <w:r w:rsidRPr="00DB4108">
              <w:rPr>
                <w:rFonts w:ascii="Corbel" w:hAnsi="Corbel"/>
                <w:bCs/>
                <w:color w:val="002060"/>
                <w:lang w:val="en-NG"/>
              </w:rPr>
              <w:t xml:space="preserve"> operational capacity as a state-level export support platform. The lab now provides digital infrastructure for MSMEs to access training, market intelligence, and export facilitation services, positioning Abia as a key node in Nigeria’s subnational export strategy.</w:t>
            </w:r>
          </w:p>
          <w:p w14:paraId="18390271" w14:textId="3607F1DC" w:rsidR="00AF299E" w:rsidRPr="0011001F" w:rsidRDefault="00AF299E" w:rsidP="00752446">
            <w:pPr>
              <w:rPr>
                <w:rFonts w:ascii="Corbel" w:hAnsi="Corbel"/>
                <w:bCs/>
                <w:lang w:val="en-NG"/>
              </w:rPr>
            </w:pPr>
          </w:p>
        </w:tc>
      </w:tr>
      <w:tr w:rsidR="00AF299E" w:rsidRPr="00E47068" w14:paraId="37CD66BD" w14:textId="77777777" w:rsidTr="7C1EE2C5">
        <w:tc>
          <w:tcPr>
            <w:tcW w:w="1256" w:type="pct"/>
            <w:shd w:val="clear" w:color="auto" w:fill="D9DFEF" w:themeFill="accent1" w:themeFillTint="33"/>
          </w:tcPr>
          <w:p w14:paraId="73CE9CFB" w14:textId="77777777" w:rsidR="00AF299E" w:rsidRPr="00E47068" w:rsidRDefault="00AF299E" w:rsidP="00752446">
            <w:pPr>
              <w:spacing w:after="0" w:line="240" w:lineRule="auto"/>
              <w:ind w:left="360"/>
              <w:jc w:val="both"/>
              <w:rPr>
                <w:rFonts w:ascii="Corbel" w:eastAsia="MS Gothic" w:hAnsi="Corbel"/>
                <w:b/>
                <w:color w:val="002060"/>
              </w:rPr>
            </w:pPr>
          </w:p>
        </w:tc>
        <w:tc>
          <w:tcPr>
            <w:tcW w:w="1886" w:type="pct"/>
            <w:gridSpan w:val="3"/>
            <w:shd w:val="clear" w:color="auto" w:fill="D9DFEF" w:themeFill="accent1" w:themeFillTint="33"/>
          </w:tcPr>
          <w:p w14:paraId="5869377A" w14:textId="4C249124" w:rsidR="00AF299E" w:rsidRPr="00E47068" w:rsidRDefault="00AF299E" w:rsidP="00752446">
            <w:pPr>
              <w:spacing w:after="0" w:line="240" w:lineRule="auto"/>
              <w:ind w:left="360"/>
              <w:jc w:val="both"/>
              <w:rPr>
                <w:rFonts w:ascii="Corbel" w:eastAsia="MS Gothic" w:hAnsi="Corbel"/>
                <w:b/>
                <w:color w:val="002060"/>
              </w:rPr>
            </w:pPr>
            <w:r w:rsidRPr="00E47068">
              <w:rPr>
                <w:rFonts w:ascii="Corbel" w:eastAsia="MS Gothic" w:hAnsi="Corbel"/>
                <w:b/>
                <w:color w:val="002060"/>
              </w:rPr>
              <w:t xml:space="preserve">                                                                                                              Overall status</w:t>
            </w:r>
          </w:p>
        </w:tc>
        <w:tc>
          <w:tcPr>
            <w:tcW w:w="1858" w:type="pct"/>
            <w:shd w:val="clear" w:color="auto" w:fill="D9DFEF" w:themeFill="accent1" w:themeFillTint="33"/>
          </w:tcPr>
          <w:p w14:paraId="3CD8B3E3" w14:textId="77777777" w:rsidR="008351F8" w:rsidRPr="00E47068" w:rsidRDefault="008351F8" w:rsidP="008351F8">
            <w:pPr>
              <w:widowControl w:val="0"/>
              <w:spacing w:after="0" w:line="288" w:lineRule="auto"/>
              <w:contextualSpacing/>
              <w:rPr>
                <w:rFonts w:ascii="Corbel" w:hAnsi="Corbel"/>
                <w:b/>
                <w:color w:val="002060"/>
              </w:rPr>
            </w:pPr>
          </w:p>
          <w:p w14:paraId="57822B8B" w14:textId="0B9A631B" w:rsidR="00AF299E" w:rsidRPr="00E47068" w:rsidRDefault="00AF299E" w:rsidP="008351F8">
            <w:pPr>
              <w:widowControl w:val="0"/>
              <w:spacing w:after="0" w:line="288" w:lineRule="auto"/>
              <w:contextualSpacing/>
              <w:rPr>
                <w:rFonts w:ascii="Corbel" w:hAnsi="Corbel"/>
                <w:b/>
                <w:bCs/>
                <w:color w:val="002060"/>
              </w:rPr>
            </w:pPr>
            <w:r w:rsidRPr="00E47068">
              <w:rPr>
                <w:rFonts w:ascii="Corbel" w:hAnsi="Corbel"/>
                <w:b/>
                <w:color w:val="002060"/>
              </w:rPr>
              <w:t>Ongoing</w:t>
            </w:r>
          </w:p>
        </w:tc>
      </w:tr>
    </w:tbl>
    <w:p w14:paraId="2086FC56" w14:textId="77777777" w:rsidR="00AF299E" w:rsidRPr="00E47068" w:rsidRDefault="00AF299E" w:rsidP="00675F87">
      <w:pPr>
        <w:jc w:val="both"/>
        <w:rPr>
          <w:rFonts w:ascii="Corbel" w:hAnsi="Corbel"/>
          <w:b/>
          <w:color w:val="auto"/>
          <w14:ligatures w14:val="none"/>
        </w:rPr>
      </w:pPr>
    </w:p>
    <w:p w14:paraId="75CB3DFF" w14:textId="77777777" w:rsidR="00AF299E" w:rsidRPr="00E47068" w:rsidRDefault="00AF299E" w:rsidP="00675F87">
      <w:pPr>
        <w:jc w:val="both"/>
        <w:rPr>
          <w:rFonts w:ascii="Corbel" w:hAnsi="Corbel"/>
          <w:b/>
          <w:color w:val="auto"/>
          <w14:ligatures w14:val="none"/>
        </w:rPr>
      </w:pPr>
    </w:p>
    <w:p w14:paraId="79059DC0" w14:textId="77777777" w:rsidR="00301323" w:rsidRDefault="002A0137" w:rsidP="00301323">
      <w:pPr>
        <w:jc w:val="both"/>
        <w:rPr>
          <w:rFonts w:ascii="Corbel" w:hAnsi="Corbel"/>
          <w:b/>
          <w:color w:val="auto"/>
          <w:lang w:val="en-GB"/>
          <w14:ligatures w14:val="none"/>
        </w:rPr>
      </w:pPr>
      <w:r w:rsidRPr="00E47068">
        <w:rPr>
          <w:rFonts w:ascii="Corbel" w:hAnsi="Corbel"/>
          <w:b/>
          <w:color w:val="auto"/>
          <w:lang w:val="en-GB"/>
          <w14:ligatures w14:val="none"/>
        </w:rPr>
        <w:t>Description of Results</w:t>
      </w:r>
      <w:r w:rsidR="00C0197B" w:rsidRPr="00E47068">
        <w:rPr>
          <w:rFonts w:ascii="Corbel" w:hAnsi="Corbel"/>
          <w:b/>
          <w:color w:val="auto"/>
          <w:lang w:val="en-GB"/>
          <w14:ligatures w14:val="none"/>
        </w:rPr>
        <w:t xml:space="preserve"> (Should be based</w:t>
      </w:r>
      <w:r w:rsidR="00566363" w:rsidRPr="00E47068">
        <w:rPr>
          <w:rFonts w:ascii="Corbel" w:hAnsi="Corbel"/>
          <w:b/>
          <w:color w:val="auto"/>
          <w:lang w:val="en-GB"/>
          <w14:ligatures w14:val="none"/>
        </w:rPr>
        <w:t xml:space="preserve"> on sequential order </w:t>
      </w:r>
      <w:r w:rsidR="00B10EC3" w:rsidRPr="00E47068">
        <w:rPr>
          <w:rFonts w:ascii="Corbel" w:hAnsi="Corbel"/>
          <w:b/>
          <w:color w:val="auto"/>
          <w:lang w:val="en-GB"/>
          <w14:ligatures w14:val="none"/>
        </w:rPr>
        <w:t>of</w:t>
      </w:r>
      <w:r w:rsidR="00C0197B" w:rsidRPr="00E47068">
        <w:rPr>
          <w:rFonts w:ascii="Corbel" w:hAnsi="Corbel"/>
          <w:b/>
          <w:color w:val="auto"/>
          <w:lang w:val="en-GB"/>
          <w14:ligatures w14:val="none"/>
        </w:rPr>
        <w:t xml:space="preserve"> each output indicator</w:t>
      </w:r>
      <w:r w:rsidR="00B10EC3" w:rsidRPr="00E47068">
        <w:rPr>
          <w:rFonts w:ascii="Corbel" w:hAnsi="Corbel"/>
          <w:b/>
          <w:color w:val="auto"/>
          <w:lang w:val="en-GB"/>
          <w14:ligatures w14:val="none"/>
        </w:rPr>
        <w:t>s</w:t>
      </w:r>
      <w:r w:rsidR="00566363" w:rsidRPr="00E47068">
        <w:rPr>
          <w:rFonts w:ascii="Corbel" w:hAnsi="Corbel"/>
          <w:b/>
          <w:color w:val="auto"/>
          <w:lang w:val="en-GB"/>
          <w14:ligatures w14:val="none"/>
        </w:rPr>
        <w:t xml:space="preserve"> </w:t>
      </w:r>
      <w:r w:rsidR="00B10EC3" w:rsidRPr="00E47068">
        <w:rPr>
          <w:rFonts w:ascii="Corbel" w:hAnsi="Corbel"/>
          <w:b/>
          <w:color w:val="auto"/>
          <w:lang w:val="en-GB"/>
          <w14:ligatures w14:val="none"/>
        </w:rPr>
        <w:t xml:space="preserve">listed </w:t>
      </w:r>
      <w:r w:rsidR="00566363" w:rsidRPr="00E47068">
        <w:rPr>
          <w:rFonts w:ascii="Corbel" w:hAnsi="Corbel"/>
          <w:b/>
          <w:color w:val="auto"/>
          <w:lang w:val="en-GB"/>
          <w14:ligatures w14:val="none"/>
        </w:rPr>
        <w:t>in the table above)</w:t>
      </w:r>
      <w:r w:rsidRPr="00E47068">
        <w:rPr>
          <w:rFonts w:ascii="Corbel" w:hAnsi="Corbel"/>
          <w:b/>
          <w:color w:val="auto"/>
          <w:lang w:val="en-GB"/>
          <w14:ligatures w14:val="none"/>
        </w:rPr>
        <w:t xml:space="preserve"> </w:t>
      </w:r>
    </w:p>
    <w:p w14:paraId="37917491" w14:textId="77777777" w:rsidR="005824A5" w:rsidRPr="005824A5" w:rsidRDefault="00CE0914" w:rsidP="005824A5">
      <w:pPr>
        <w:jc w:val="both"/>
        <w:rPr>
          <w:rFonts w:ascii="Corbel" w:hAnsi="Corbel"/>
          <w:lang w:val="en-NG"/>
        </w:rPr>
      </w:pPr>
      <w:r w:rsidRPr="00CE0914">
        <w:rPr>
          <w:rFonts w:ascii="Corbel" w:hAnsi="Corbel"/>
          <w:color w:val="auto"/>
          <w:lang w:val="en-NG"/>
          <w14:ligatures w14:val="none"/>
        </w:rPr>
        <w:br/>
      </w:r>
      <w:r w:rsidR="005824A5" w:rsidRPr="005824A5">
        <w:rPr>
          <w:rFonts w:ascii="Corbel" w:hAnsi="Corbel"/>
          <w:b/>
          <w:bCs/>
          <w:lang w:val="en-NG"/>
        </w:rPr>
        <w:t>Description of Results</w:t>
      </w:r>
    </w:p>
    <w:p w14:paraId="6231ADB9"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 xml:space="preserve">Over the reporting period, the </w:t>
      </w:r>
      <w:r w:rsidRPr="005824A5">
        <w:rPr>
          <w:rFonts w:ascii="Corbel" w:hAnsi="Corbel"/>
          <w:i/>
          <w:iCs/>
          <w:color w:val="auto"/>
          <w:lang w:val="en-NG"/>
          <w14:ligatures w14:val="none"/>
        </w:rPr>
        <w:t>Enhancing Nigeria’s AfCFTA Export Readiness</w:t>
      </w:r>
      <w:r w:rsidRPr="005824A5">
        <w:rPr>
          <w:rFonts w:ascii="Corbel" w:hAnsi="Corbel"/>
          <w:color w:val="auto"/>
          <w:lang w:val="en-NG"/>
          <w14:ligatures w14:val="none"/>
        </w:rPr>
        <w:t xml:space="preserve"> programme delivered cumulative and mutually reinforcing results that strengthened MSME competitiveness, expanded market access, and advanced institutional and subnational trade systems. Through a sequenced set of national, regional, and subnational interventions, UNDP Nigeria supported MSMEs—particularly women- and youth-led enterprises—to transition from visibility and capacity building to concrete trade outcomes, financing, and system-level enablers aligned with AfCFTA implementation.</w:t>
      </w:r>
    </w:p>
    <w:p w14:paraId="26E28440"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The programme commenced with high-level advocacy and ecosystem mobilisation. In Q2 2025, UNDP Nigeria led the UN-level commemoration of UN MSME Day, positioning MSMEs at the centre of Nigeria’s inclusive growth and job creation agenda. The event convened policymakers, development partners, financial institutions, and entrepreneurs, creating a national platform to spotlight MSME innovations, promote trade readiness, and align stakeholders around AfCFTA opportunities.</w:t>
      </w:r>
    </w:p>
    <w:p w14:paraId="5AF85042"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This momentum was reinforced through Nigeria’s participation in the African Union MSME Forum, where UNDP facilitated the engagement of Nigerian MSMEs and policymakers in continental peer learning and policy dialogue. The forum elevated the visibility of Nigerian enterprises, enabled the exchange of best practices, and strengthened Nigeria’s contribution to shaping regional MSME and AfCFTA-related policy discussions.</w:t>
      </w:r>
    </w:p>
    <w:p w14:paraId="032BD8FC"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 xml:space="preserve">Building on this foundation, UNDP deepened enterprise-level impact through the </w:t>
      </w:r>
      <w:proofErr w:type="spellStart"/>
      <w:r w:rsidRPr="005824A5">
        <w:rPr>
          <w:rFonts w:ascii="Corbel" w:hAnsi="Corbel"/>
          <w:color w:val="auto"/>
          <w:lang w:val="en-NG"/>
          <w14:ligatures w14:val="none"/>
        </w:rPr>
        <w:t>HerAfCFTA</w:t>
      </w:r>
      <w:proofErr w:type="spellEnd"/>
      <w:r w:rsidRPr="005824A5">
        <w:rPr>
          <w:rFonts w:ascii="Corbel" w:hAnsi="Corbel"/>
          <w:color w:val="auto"/>
          <w:lang w:val="en-NG"/>
          <w14:ligatures w14:val="none"/>
        </w:rPr>
        <w:t xml:space="preserve"> MSME Showcase and Capacity Building programme. In Q2 2025 alone, over 1,000 women-led MSMEs accessed regional market opportunities through curated showcases, technical assistance, and linkages to finance. The intervention </w:t>
      </w:r>
      <w:r w:rsidRPr="005824A5">
        <w:rPr>
          <w:rFonts w:ascii="Corbel" w:hAnsi="Corbel"/>
          <w:color w:val="auto"/>
          <w:lang w:val="en-NG"/>
          <w14:ligatures w14:val="none"/>
        </w:rPr>
        <w:lastRenderedPageBreak/>
        <w:t>strengthened capabilities in packaging, branding, regulatory compliance, and digital commerce, while amplifying the market presence of women-owned businesses in priority value chains.</w:t>
      </w:r>
    </w:p>
    <w:p w14:paraId="442FE954"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To address one of the most binding constraints to intra-African trade—logistics costs—UNDP brokered and operationalised Nigeria’s first intra-African air cargo corridor in partnership with Uganda Airlines. Launched in Q2, the corridor reduced freight costs by up to 50 percent and connected 10 MSME associations, representing over 10,000 enterprises, to markets in Uganda, Kenya, and South Africa. This intervention translated AfCFTA provisions into a practical trade facilitation mechanism for Nigerian exporters.</w:t>
      </w:r>
    </w:p>
    <w:p w14:paraId="7D1714AE"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Parallel to market access efforts, UNDP strengthened MSME support infrastructure through the co-design of a digital-first MSME Growth Hub model with SMEDAN. The hub framework provides shared infrastructure, tiered business development services, and digital tools to improve MSME competitiveness, serving as a scalable national platform for enterprise support and export readiness.</w:t>
      </w:r>
    </w:p>
    <w:p w14:paraId="79814DE5"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To further close information asymmetries, UNDP supported the launch of the MSME Market Intelligence Tool, providing real-time trade data, regulatory insights, and market trends. The tool enables MSMEs, policymakers, and investors to make evidence-based decisions, reduce market entry risks, and identify new regional and global opportunities.</w:t>
      </w:r>
    </w:p>
    <w:p w14:paraId="70963F9A"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 xml:space="preserve">Access to finance was advanced through targeted investor-readiness and deal facilitation support under the </w:t>
      </w:r>
      <w:proofErr w:type="spellStart"/>
      <w:r w:rsidRPr="005824A5">
        <w:rPr>
          <w:rFonts w:ascii="Corbel" w:hAnsi="Corbel"/>
          <w:color w:val="auto"/>
          <w:lang w:val="en-NG"/>
          <w14:ligatures w14:val="none"/>
        </w:rPr>
        <w:t>HerAfCFTA</w:t>
      </w:r>
      <w:proofErr w:type="spellEnd"/>
      <w:r w:rsidRPr="005824A5">
        <w:rPr>
          <w:rFonts w:ascii="Corbel" w:hAnsi="Corbel"/>
          <w:color w:val="auto"/>
          <w:lang w:val="en-NG"/>
          <w14:ligatures w14:val="none"/>
        </w:rPr>
        <w:t xml:space="preserve"> programme. Women-led MSMEs unlocked over USD 25,000 in working capital, strengthening their capacity to scale operations and integrate into regional value chains. In addition, twelve Nigerian MSMEs received tailored investor readiness training ahead of the Intra-African Trade Fair (IATF), alongside on-site advisory support from investment experts, strengthening their ability to convert trade exposure into investment and commercial partnerships.</w:t>
      </w:r>
    </w:p>
    <w:p w14:paraId="4F12E90F" w14:textId="77777777"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In the latter part of the year, UNDP expanded its focus to subnational export and tourism systems. Support to the Aba Export Growth Lab, including the provision of critical digital infrastructure, strengthened its role as a state-level export support platform. Concurrently, technical engagements were initiated with Abia, Plateau, and Akwa Ibom States to define priorities and lay the groundwork for integrated tourism and creative economy master plans, positioning subnational systems as engines of export growth, services trade, and local value chain development.</w:t>
      </w:r>
    </w:p>
    <w:p w14:paraId="2383D6DE" w14:textId="6EC3D7DF"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The programme concluded the cycle with targeted interventions to strengthen MSME and cluster competitiveness. Technical and managerial capacity building was delivered to priority clusters</w:t>
      </w:r>
      <w:r>
        <w:rPr>
          <w:rFonts w:ascii="Corbel" w:hAnsi="Corbel"/>
          <w:color w:val="auto"/>
          <w:lang w:val="en-NG"/>
          <w14:ligatures w14:val="none"/>
        </w:rPr>
        <w:t xml:space="preserve"> - </w:t>
      </w:r>
      <w:r w:rsidRPr="005824A5">
        <w:rPr>
          <w:rFonts w:ascii="Corbel" w:hAnsi="Corbel"/>
          <w:color w:val="auto"/>
          <w:lang w:val="en-NG"/>
          <w14:ligatures w14:val="none"/>
        </w:rPr>
        <w:t xml:space="preserve">coffee in Jos, fashion in </w:t>
      </w:r>
      <w:proofErr w:type="spellStart"/>
      <w:r w:rsidRPr="005824A5">
        <w:rPr>
          <w:rFonts w:ascii="Corbel" w:hAnsi="Corbel"/>
          <w:color w:val="auto"/>
          <w:lang w:val="en-NG"/>
          <w14:ligatures w14:val="none"/>
        </w:rPr>
        <w:t>Idu</w:t>
      </w:r>
      <w:proofErr w:type="spellEnd"/>
      <w:r w:rsidRPr="005824A5">
        <w:rPr>
          <w:rFonts w:ascii="Corbel" w:hAnsi="Corbel"/>
          <w:color w:val="auto"/>
          <w:lang w:val="en-NG"/>
          <w14:ligatures w14:val="none"/>
        </w:rPr>
        <w:t xml:space="preserve"> (Abuja), and fashion and </w:t>
      </w:r>
      <w:proofErr w:type="spellStart"/>
      <w:r w:rsidRPr="005824A5">
        <w:rPr>
          <w:rFonts w:ascii="Corbel" w:hAnsi="Corbel"/>
          <w:color w:val="auto"/>
          <w:lang w:val="en-NG"/>
          <w14:ligatures w14:val="none"/>
        </w:rPr>
        <w:t>agro</w:t>
      </w:r>
      <w:proofErr w:type="spellEnd"/>
      <w:r w:rsidRPr="005824A5">
        <w:rPr>
          <w:rFonts w:ascii="Corbel" w:hAnsi="Corbel"/>
          <w:color w:val="auto"/>
          <w:lang w:val="en-NG"/>
          <w14:ligatures w14:val="none"/>
        </w:rPr>
        <w:t>-processing MSMEs in Abia</w:t>
      </w:r>
      <w:r>
        <w:rPr>
          <w:rFonts w:ascii="Corbel" w:hAnsi="Corbel"/>
          <w:color w:val="auto"/>
          <w:lang w:val="en-NG"/>
          <w14:ligatures w14:val="none"/>
        </w:rPr>
        <w:t xml:space="preserve"> - </w:t>
      </w:r>
      <w:r w:rsidRPr="005824A5">
        <w:rPr>
          <w:rFonts w:ascii="Corbel" w:hAnsi="Corbel"/>
          <w:color w:val="auto"/>
          <w:lang w:val="en-NG"/>
          <w14:ligatures w14:val="none"/>
        </w:rPr>
        <w:t>resulting in improved productivity, stronger governance structures, and enhanced export readiness. These cluster-based interventions anchored enterprise support within local ecosystems, ensuring sustainability and alignment with state-level economic priorities.</w:t>
      </w:r>
    </w:p>
    <w:p w14:paraId="13D6C424" w14:textId="2F0AD265" w:rsidR="005824A5" w:rsidRPr="005824A5" w:rsidRDefault="005824A5" w:rsidP="005824A5">
      <w:pPr>
        <w:jc w:val="both"/>
        <w:rPr>
          <w:rFonts w:ascii="Corbel" w:hAnsi="Corbel"/>
          <w:color w:val="auto"/>
          <w:lang w:val="en-NG"/>
          <w14:ligatures w14:val="none"/>
        </w:rPr>
      </w:pPr>
      <w:r w:rsidRPr="005824A5">
        <w:rPr>
          <w:rFonts w:ascii="Corbel" w:hAnsi="Corbel"/>
          <w:color w:val="auto"/>
          <w:lang w:val="en-NG"/>
          <w14:ligatures w14:val="none"/>
        </w:rPr>
        <w:t>Collectively, these results demonstrate a coherent progression from advocacy and ecosystem building to concrete trade facilitation, financing, and subnational system strengthening</w:t>
      </w:r>
      <w:r>
        <w:rPr>
          <w:rFonts w:ascii="Corbel" w:hAnsi="Corbel"/>
          <w:color w:val="auto"/>
          <w:lang w:val="en-NG"/>
          <w14:ligatures w14:val="none"/>
        </w:rPr>
        <w:t xml:space="preserve"> - </w:t>
      </w:r>
      <w:r w:rsidRPr="005824A5">
        <w:rPr>
          <w:rFonts w:ascii="Corbel" w:hAnsi="Corbel"/>
          <w:color w:val="auto"/>
          <w:lang w:val="en-NG"/>
          <w14:ligatures w14:val="none"/>
        </w:rPr>
        <w:t>advancing Nigeria’s capacity to translate AfCFTA opportunities into inclusive and sustainable economic outcomes.</w:t>
      </w:r>
    </w:p>
    <w:p w14:paraId="5456246D" w14:textId="312F431D" w:rsidR="00625023" w:rsidRPr="00CE0914" w:rsidRDefault="00625023" w:rsidP="005824A5">
      <w:pPr>
        <w:jc w:val="both"/>
        <w:rPr>
          <w:rFonts w:ascii="Corbel" w:hAnsi="Corbel"/>
          <w:color w:val="000000" w:themeColor="text1"/>
          <w:lang w:val="en-NG"/>
        </w:rPr>
      </w:pPr>
    </w:p>
    <w:p w14:paraId="03A06093" w14:textId="77777777" w:rsidR="000533D7" w:rsidRPr="00E47068" w:rsidRDefault="000533D7" w:rsidP="00EB6D65">
      <w:pPr>
        <w:pStyle w:val="Heading2"/>
        <w:numPr>
          <w:ilvl w:val="1"/>
          <w:numId w:val="10"/>
        </w:numPr>
        <w:rPr>
          <w:rFonts w:ascii="Corbel" w:hAnsi="Corbel"/>
          <w:b/>
          <w:color w:val="121428" w:themeColor="text2" w:themeShade="80"/>
          <w:sz w:val="20"/>
          <w:szCs w:val="20"/>
        </w:rPr>
      </w:pPr>
      <w:bookmarkStart w:id="10" w:name="_Toc471310032"/>
      <w:bookmarkStart w:id="11" w:name="_Toc211601035"/>
      <w:r w:rsidRPr="00E47068">
        <w:rPr>
          <w:rFonts w:ascii="Corbel" w:hAnsi="Corbel"/>
          <w:b/>
          <w:color w:val="121428" w:themeColor="text2" w:themeShade="80"/>
          <w:sz w:val="20"/>
          <w:szCs w:val="20"/>
        </w:rPr>
        <w:t>Human Interest Story (max 1 page)</w:t>
      </w:r>
      <w:bookmarkEnd w:id="10"/>
      <w:bookmarkEnd w:id="11"/>
    </w:p>
    <w:tbl>
      <w:tblPr>
        <w:tblStyle w:val="TableGrid"/>
        <w:tblW w:w="0" w:type="auto"/>
        <w:tblLook w:val="04A0" w:firstRow="1" w:lastRow="0" w:firstColumn="1" w:lastColumn="0" w:noHBand="0" w:noVBand="1"/>
      </w:tblPr>
      <w:tblGrid>
        <w:gridCol w:w="9016"/>
      </w:tblGrid>
      <w:tr w:rsidR="000533D7" w:rsidRPr="00E47068" w14:paraId="0D9C158E" w14:textId="77777777" w:rsidTr="7C1EE2C5">
        <w:tc>
          <w:tcPr>
            <w:tcW w:w="9016" w:type="dxa"/>
          </w:tcPr>
          <w:p w14:paraId="4C5CC4FE" w14:textId="77777777" w:rsidR="009529A8" w:rsidRPr="009529A8" w:rsidRDefault="009529A8" w:rsidP="7C1EE2C5">
            <w:pPr>
              <w:rPr>
                <w:rFonts w:ascii="Corbel" w:hAnsi="Corbel"/>
                <w:color w:val="auto"/>
                <w14:ligatures w14:val="none"/>
              </w:rPr>
            </w:pPr>
            <w:r w:rsidRPr="7C1EE2C5">
              <w:rPr>
                <w:rFonts w:ascii="Corbel" w:hAnsi="Corbel"/>
                <w:b/>
                <w:bCs/>
                <w:color w:val="auto"/>
                <w14:ligatures w14:val="none"/>
              </w:rPr>
              <w:t>Adebisi Odeleye — From Lagos to North Africa’s Beauty Market</w:t>
            </w:r>
          </w:p>
          <w:p w14:paraId="1DFE11E7" w14:textId="77777777" w:rsidR="009529A8" w:rsidRPr="009529A8" w:rsidRDefault="009529A8" w:rsidP="7C1EE2C5">
            <w:pPr>
              <w:rPr>
                <w:rFonts w:ascii="Corbel" w:hAnsi="Corbel"/>
                <w:color w:val="auto"/>
                <w14:ligatures w14:val="none"/>
              </w:rPr>
            </w:pPr>
            <w:r w:rsidRPr="7C1EE2C5">
              <w:rPr>
                <w:rFonts w:ascii="Corbel" w:hAnsi="Corbel"/>
                <w:color w:val="auto"/>
                <w14:ligatures w14:val="none"/>
              </w:rPr>
              <w:t>At Intra-African Trade Fair 2025, Ms. Adebisi Odeleye, founder of Moore Organics, stood out as one of the most remarkable faces of Nigeria’s emerging beauty and wellness industry. Adebisi arrived at the fair with a clear goal: to show that African-made cosmetics could compete on quality, appeal, and scale with any global brand. Over the course of a few days, she did far more than that.</w:t>
            </w:r>
          </w:p>
          <w:p w14:paraId="3701854A" w14:textId="77777777" w:rsidR="009529A8" w:rsidRPr="009529A8" w:rsidRDefault="009529A8" w:rsidP="009529A8">
            <w:pPr>
              <w:ind w:left="360"/>
              <w:rPr>
                <w:rFonts w:ascii="Corbel" w:hAnsi="Corbel"/>
                <w:color w:val="auto"/>
                <w:lang w:val="en-NG"/>
                <w14:ligatures w14:val="none"/>
              </w:rPr>
            </w:pPr>
          </w:p>
          <w:p w14:paraId="50632E77" w14:textId="77777777" w:rsidR="009529A8" w:rsidRPr="009529A8" w:rsidRDefault="009529A8" w:rsidP="7C1EE2C5">
            <w:pPr>
              <w:ind w:left="360"/>
              <w:rPr>
                <w:rFonts w:ascii="Corbel" w:hAnsi="Corbel"/>
                <w:color w:val="auto"/>
                <w14:ligatures w14:val="none"/>
              </w:rPr>
            </w:pPr>
            <w:r>
              <w:rPr>
                <w:noProof/>
                <w:lang w:val="en-NG"/>
                <w14:cntxtAlts w14:val="0"/>
              </w:rPr>
              <w:drawing>
                <wp:anchor distT="0" distB="0" distL="114300" distR="114300" simplePos="0" relativeHeight="251659264" behindDoc="0" locked="0" layoutInCell="1" allowOverlap="1" wp14:anchorId="7B548819" wp14:editId="74F62FE6">
                  <wp:simplePos x="0" y="0"/>
                  <wp:positionH relativeFrom="column">
                    <wp:posOffset>1593</wp:posOffset>
                  </wp:positionH>
                  <wp:positionV relativeFrom="paragraph">
                    <wp:posOffset>445</wp:posOffset>
                  </wp:positionV>
                  <wp:extent cx="2449945" cy="1633206"/>
                  <wp:effectExtent l="0" t="0" r="7620" b="5715"/>
                  <wp:wrapSquare wrapText="bothSides"/>
                  <wp:docPr id="291429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29724" name="Picture 291429724"/>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2449945" cy="1633206"/>
                          </a:xfrm>
                          <a:prstGeom prst="rect">
                            <a:avLst/>
                          </a:prstGeom>
                        </pic:spPr>
                      </pic:pic>
                    </a:graphicData>
                  </a:graphic>
                </wp:anchor>
              </w:drawing>
            </w:r>
            <w:r w:rsidRPr="7C1EE2C5">
              <w:rPr>
                <w:rFonts w:ascii="Corbel" w:hAnsi="Corbel"/>
                <w:color w:val="auto"/>
                <w14:ligatures w14:val="none"/>
              </w:rPr>
              <w:t>Adebisi recorded approximately USD 2,000 in onsite sales. A strong signal of the market’s appetite for Nigerian shea-based products. But her real breakthrough came when an Algerian distributor placed an order for 10,000 units of Moore Organics’ signature shea body products. This deal, forged through structured matchmaking sessions, positioned her company to establish a footprint in North Africa’s fast-growing cosmetics market.</w:t>
            </w:r>
          </w:p>
          <w:p w14:paraId="07FA691F" w14:textId="77777777" w:rsidR="009529A8" w:rsidRPr="009529A8" w:rsidRDefault="009529A8" w:rsidP="7C1EE2C5">
            <w:pPr>
              <w:rPr>
                <w:rFonts w:ascii="Corbel" w:hAnsi="Corbel"/>
                <w:color w:val="auto"/>
                <w14:ligatures w14:val="none"/>
              </w:rPr>
            </w:pPr>
            <w:r w:rsidRPr="7C1EE2C5">
              <w:rPr>
                <w:rFonts w:ascii="Corbel" w:hAnsi="Corbel"/>
                <w:color w:val="auto"/>
                <w14:ligatures w14:val="none"/>
              </w:rPr>
              <w:t>Her leadership extended beyond sales. Moore Organics was one of five Nigerian businesses selected to participate in the joint United Nations Development Programme–Economic Community of West African States B2B networking and pitch competition. Adebisi led a pan-African team of cosmetics brands, including Nigeria’s Gush Lifestyle, to emerge as the winning group. Their victory secured 12 months of dedicated market access support from United Nations Development Programme Africa, which will help them expand into new markets and scale production.</w:t>
            </w:r>
          </w:p>
          <w:p w14:paraId="7FFC5028" w14:textId="34C48F59" w:rsidR="0021106B" w:rsidRPr="009529A8" w:rsidRDefault="009529A8" w:rsidP="7C1EE2C5">
            <w:pPr>
              <w:rPr>
                <w:rFonts w:ascii="Corbel" w:hAnsi="Corbel"/>
                <w:color w:val="auto"/>
                <w14:ligatures w14:val="none"/>
              </w:rPr>
            </w:pPr>
            <w:r w:rsidRPr="7C1EE2C5">
              <w:rPr>
                <w:rFonts w:ascii="Corbel" w:hAnsi="Corbel"/>
                <w:color w:val="auto"/>
                <w14:ligatures w14:val="none"/>
              </w:rPr>
              <w:t>This success story was built on solid preparation. Prior to IATF, Adebisi and her peers benefited from targeted investment readiness training and on-ground business development support provided by UNDP. This foundation enabled her to confidently negotiate partnerships, secure a high-volume order, and lead a winning team on a continental stage. Adebisi’s story captures the power of structured support in turning MSMEs into Africa-wide competitors and the growing role of Nigerian women entrepreneurs in shaping the future of intra-African trade.</w:t>
            </w:r>
          </w:p>
        </w:tc>
      </w:tr>
    </w:tbl>
    <w:p w14:paraId="37F3A85A" w14:textId="77777777" w:rsidR="000533D7" w:rsidRPr="00E47068" w:rsidRDefault="000533D7" w:rsidP="000533D7">
      <w:pPr>
        <w:spacing w:after="0" w:line="240" w:lineRule="auto"/>
        <w:ind w:left="360"/>
        <w:jc w:val="both"/>
        <w:rPr>
          <w:rFonts w:ascii="Corbel" w:hAnsi="Corbel"/>
          <w:i/>
          <w:color w:val="auto"/>
        </w:rPr>
      </w:pPr>
    </w:p>
    <w:p w14:paraId="035DBB82" w14:textId="77777777" w:rsidR="009605EB" w:rsidRPr="00E47068" w:rsidRDefault="00344648" w:rsidP="00EB6D65">
      <w:pPr>
        <w:pStyle w:val="Heading1"/>
        <w:numPr>
          <w:ilvl w:val="0"/>
          <w:numId w:val="10"/>
        </w:numPr>
        <w:rPr>
          <w:rFonts w:ascii="Corbel" w:hAnsi="Corbel"/>
          <w:b/>
          <w:sz w:val="20"/>
          <w:szCs w:val="20"/>
        </w:rPr>
      </w:pPr>
      <w:bookmarkStart w:id="12" w:name="_Toc211601036"/>
      <w:r w:rsidRPr="00E47068">
        <w:rPr>
          <w:rFonts w:ascii="Corbel" w:hAnsi="Corbel"/>
          <w:b/>
          <w:sz w:val="20"/>
          <w:szCs w:val="20"/>
        </w:rPr>
        <w:t>Cross cutting issues</w:t>
      </w:r>
      <w:bookmarkEnd w:id="12"/>
    </w:p>
    <w:p w14:paraId="3DEF292B" w14:textId="77777777" w:rsidR="00344648" w:rsidRPr="00E47068" w:rsidRDefault="00344648" w:rsidP="00EB6D65">
      <w:pPr>
        <w:pStyle w:val="Heading2"/>
        <w:numPr>
          <w:ilvl w:val="1"/>
          <w:numId w:val="10"/>
        </w:numPr>
        <w:rPr>
          <w:rFonts w:ascii="Corbel" w:hAnsi="Corbel"/>
          <w:b/>
          <w:color w:val="121428" w:themeColor="text2" w:themeShade="80"/>
          <w:sz w:val="20"/>
          <w:szCs w:val="20"/>
        </w:rPr>
      </w:pPr>
      <w:bookmarkStart w:id="13" w:name="_Toc471310034"/>
      <w:bookmarkStart w:id="14" w:name="_Toc211601037"/>
      <w:r w:rsidRPr="00E47068">
        <w:rPr>
          <w:rFonts w:ascii="Corbel" w:hAnsi="Corbel"/>
          <w:b/>
          <w:color w:val="121428" w:themeColor="text2" w:themeShade="80"/>
          <w:sz w:val="20"/>
          <w:szCs w:val="20"/>
          <w:lang w:val="en"/>
        </w:rPr>
        <w:t>Gender results (max 1</w:t>
      </w:r>
      <w:r w:rsidR="00C40AB4" w:rsidRPr="00E47068">
        <w:rPr>
          <w:rFonts w:ascii="Corbel" w:hAnsi="Corbel"/>
          <w:b/>
          <w:color w:val="121428" w:themeColor="text2" w:themeShade="80"/>
          <w:sz w:val="20"/>
          <w:szCs w:val="20"/>
          <w:lang w:val="en"/>
        </w:rPr>
        <w:t>/2</w:t>
      </w:r>
      <w:r w:rsidRPr="00E47068">
        <w:rPr>
          <w:rFonts w:ascii="Corbel" w:hAnsi="Corbel"/>
          <w:b/>
          <w:color w:val="121428" w:themeColor="text2" w:themeShade="80"/>
          <w:sz w:val="20"/>
          <w:szCs w:val="20"/>
          <w:lang w:val="en"/>
        </w:rPr>
        <w:t xml:space="preserve"> page)</w:t>
      </w:r>
      <w:bookmarkEnd w:id="13"/>
      <w:bookmarkEnd w:id="14"/>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766"/>
        <w:gridCol w:w="4260"/>
      </w:tblGrid>
      <w:tr w:rsidR="00344648" w:rsidRPr="00E47068" w14:paraId="3F055F24" w14:textId="77777777" w:rsidTr="00E44C84">
        <w:tc>
          <w:tcPr>
            <w:tcW w:w="5800" w:type="dxa"/>
            <w:shd w:val="clear" w:color="auto" w:fill="D9DFEF" w:themeFill="accent1" w:themeFillTint="33"/>
          </w:tcPr>
          <w:p w14:paraId="1B0B2047" w14:textId="77777777" w:rsidR="00344648" w:rsidRPr="00E47068" w:rsidRDefault="00344648" w:rsidP="00C40AB4">
            <w:pPr>
              <w:rPr>
                <w:rFonts w:ascii="Corbel" w:hAnsi="Corbel"/>
                <w:b/>
                <w:color w:val="002060"/>
              </w:rPr>
            </w:pPr>
            <w:r w:rsidRPr="00E47068">
              <w:rPr>
                <w:rFonts w:ascii="Corbel" w:hAnsi="Corbel"/>
                <w:b/>
                <w:color w:val="002060"/>
              </w:rPr>
              <w:t>Gender results</w:t>
            </w:r>
          </w:p>
        </w:tc>
        <w:tc>
          <w:tcPr>
            <w:tcW w:w="3226" w:type="dxa"/>
            <w:shd w:val="clear" w:color="auto" w:fill="D9DFEF" w:themeFill="accent1" w:themeFillTint="33"/>
          </w:tcPr>
          <w:p w14:paraId="14E20C7A" w14:textId="77777777" w:rsidR="00344648" w:rsidRPr="00E47068" w:rsidRDefault="00344648" w:rsidP="00C40AB4">
            <w:pPr>
              <w:rPr>
                <w:rFonts w:ascii="Corbel" w:hAnsi="Corbel"/>
                <w:b/>
                <w:color w:val="002060"/>
              </w:rPr>
            </w:pPr>
            <w:r w:rsidRPr="00E47068">
              <w:rPr>
                <w:rFonts w:ascii="Corbel" w:hAnsi="Corbel"/>
                <w:b/>
                <w:color w:val="002060"/>
              </w:rPr>
              <w:t>Evidence</w:t>
            </w:r>
          </w:p>
        </w:tc>
      </w:tr>
      <w:tr w:rsidR="00344648" w:rsidRPr="00E47068" w14:paraId="4316828E" w14:textId="77777777" w:rsidTr="00E44C84">
        <w:tc>
          <w:tcPr>
            <w:tcW w:w="5800" w:type="dxa"/>
          </w:tcPr>
          <w:p w14:paraId="7884658C" w14:textId="5E326BC4" w:rsidR="00344648" w:rsidRPr="00E47068" w:rsidRDefault="00344648" w:rsidP="00C40AB4">
            <w:pPr>
              <w:rPr>
                <w:rFonts w:ascii="Corbel" w:hAnsi="Corbel"/>
                <w:bCs/>
                <w:color w:val="002060"/>
                <w:lang w:val="en"/>
              </w:rPr>
            </w:pPr>
            <w:r w:rsidRPr="00E47068">
              <w:rPr>
                <w:rFonts w:ascii="Corbel" w:hAnsi="Corbel"/>
                <w:b/>
                <w:color w:val="002060"/>
              </w:rPr>
              <w:t xml:space="preserve">Gender result 1: </w:t>
            </w:r>
            <w:r w:rsidR="005B786A" w:rsidRPr="008F3840">
              <w:rPr>
                <w:rFonts w:ascii="Corbel" w:hAnsi="Corbel"/>
                <w:bCs/>
                <w:color w:val="002060"/>
              </w:rPr>
              <w:t>8 women</w:t>
            </w:r>
            <w:r w:rsidR="008F3840" w:rsidRPr="008F3840">
              <w:rPr>
                <w:rFonts w:ascii="Corbel" w:hAnsi="Corbel"/>
                <w:bCs/>
                <w:color w:val="002060"/>
              </w:rPr>
              <w:t>-owned MSMEs</w:t>
            </w:r>
            <w:r w:rsidR="008F3840">
              <w:rPr>
                <w:rFonts w:ascii="Corbel" w:hAnsi="Corbel"/>
                <w:b/>
                <w:color w:val="002060"/>
              </w:rPr>
              <w:t xml:space="preserve"> </w:t>
            </w:r>
            <w:r w:rsidR="008F3840" w:rsidRPr="008F3840">
              <w:rPr>
                <w:rFonts w:ascii="Corbel" w:hAnsi="Corbel"/>
                <w:bCs/>
                <w:color w:val="002060"/>
              </w:rPr>
              <w:t>participated in IATF</w:t>
            </w:r>
          </w:p>
          <w:p w14:paraId="4C1FB21B" w14:textId="167BDCFD" w:rsidR="007362EC" w:rsidRPr="00E47068" w:rsidRDefault="007362EC" w:rsidP="00C40AB4">
            <w:pPr>
              <w:rPr>
                <w:rFonts w:ascii="Corbel" w:hAnsi="Corbel"/>
                <w:bCs/>
                <w:color w:val="002060"/>
              </w:rPr>
            </w:pPr>
          </w:p>
        </w:tc>
        <w:tc>
          <w:tcPr>
            <w:tcW w:w="3226" w:type="dxa"/>
          </w:tcPr>
          <w:p w14:paraId="595E069F" w14:textId="06CB6AA3" w:rsidR="00DC416F" w:rsidRDefault="00344648" w:rsidP="00C40AB4">
            <w:pPr>
              <w:rPr>
                <w:rFonts w:ascii="Corbel" w:hAnsi="Corbel"/>
                <w:bCs/>
                <w:color w:val="002060"/>
              </w:rPr>
            </w:pPr>
            <w:r w:rsidRPr="00E47068">
              <w:rPr>
                <w:rFonts w:ascii="Corbel" w:hAnsi="Corbel"/>
                <w:b/>
                <w:color w:val="002060"/>
              </w:rPr>
              <w:t>Evidence 1:</w:t>
            </w:r>
            <w:r w:rsidRPr="00E47068">
              <w:rPr>
                <w:rFonts w:ascii="Corbel" w:hAnsi="Corbel"/>
                <w:bCs/>
                <w:color w:val="002060"/>
              </w:rPr>
              <w:t xml:space="preserve"> </w:t>
            </w:r>
            <w:hyperlink r:id="rId16" w:history="1">
              <w:r w:rsidR="00E44C84" w:rsidRPr="00E82D75">
                <w:rPr>
                  <w:rStyle w:val="Hyperlink"/>
                  <w:rFonts w:ascii="Corbel" w:hAnsi="Corbel"/>
                  <w:bCs/>
                </w:rPr>
                <w:t>https://www.undp.org/nigeria/press-releases/undp-facilitates-market-access-nigerian-msmes-iatf-2025</w:t>
              </w:r>
            </w:hyperlink>
          </w:p>
          <w:p w14:paraId="48C19C65" w14:textId="77777777" w:rsidR="00E44C84" w:rsidRDefault="00E44C84" w:rsidP="00C40AB4">
            <w:pPr>
              <w:rPr>
                <w:rFonts w:ascii="Corbel" w:hAnsi="Corbel"/>
                <w:bCs/>
                <w:color w:val="002060"/>
              </w:rPr>
            </w:pPr>
          </w:p>
          <w:p w14:paraId="6E3A0674" w14:textId="44A52B78" w:rsidR="00E44C84" w:rsidRPr="00E47068" w:rsidRDefault="00E44C84" w:rsidP="00C40AB4">
            <w:pPr>
              <w:rPr>
                <w:rFonts w:ascii="Corbel" w:hAnsi="Corbel"/>
                <w:bCs/>
                <w:color w:val="002060"/>
              </w:rPr>
            </w:pPr>
          </w:p>
        </w:tc>
      </w:tr>
      <w:tr w:rsidR="00E44C84" w:rsidRPr="00E47068" w14:paraId="280154C8" w14:textId="77777777" w:rsidTr="00E44C84">
        <w:tc>
          <w:tcPr>
            <w:tcW w:w="5800" w:type="dxa"/>
          </w:tcPr>
          <w:p w14:paraId="6B20C3BE" w14:textId="5E4E98F6" w:rsidR="00E44C84" w:rsidRPr="00E47068" w:rsidRDefault="00E44C84" w:rsidP="00E44C84">
            <w:pPr>
              <w:rPr>
                <w:rFonts w:ascii="Corbel" w:hAnsi="Corbel"/>
                <w:bCs/>
                <w:color w:val="002060"/>
                <w:lang w:val="en"/>
              </w:rPr>
            </w:pPr>
            <w:r w:rsidRPr="00E47068">
              <w:rPr>
                <w:rFonts w:ascii="Corbel" w:hAnsi="Corbel"/>
                <w:b/>
                <w:color w:val="002060"/>
              </w:rPr>
              <w:t xml:space="preserve">Gender result </w:t>
            </w:r>
            <w:r>
              <w:rPr>
                <w:rFonts w:ascii="Corbel" w:hAnsi="Corbel"/>
                <w:b/>
                <w:color w:val="002060"/>
              </w:rPr>
              <w:t>2</w:t>
            </w:r>
            <w:r w:rsidRPr="00E47068">
              <w:rPr>
                <w:rFonts w:ascii="Corbel" w:hAnsi="Corbel"/>
                <w:b/>
                <w:color w:val="002060"/>
              </w:rPr>
              <w:t>:</w:t>
            </w:r>
            <w:r>
              <w:rPr>
                <w:rFonts w:ascii="Corbel" w:hAnsi="Corbel"/>
                <w:b/>
                <w:color w:val="002060"/>
              </w:rPr>
              <w:t xml:space="preserve"> </w:t>
            </w:r>
            <w:r w:rsidR="00EF6143">
              <w:rPr>
                <w:rFonts w:ascii="Corbel" w:hAnsi="Corbel"/>
                <w:b/>
                <w:color w:val="002060"/>
              </w:rPr>
              <w:t xml:space="preserve">4 </w:t>
            </w:r>
            <w:r w:rsidRPr="00E47068">
              <w:rPr>
                <w:rFonts w:ascii="Corbel" w:hAnsi="Corbel"/>
                <w:b/>
                <w:color w:val="002060"/>
              </w:rPr>
              <w:t>women</w:t>
            </w:r>
            <w:r w:rsidR="00EF6143">
              <w:rPr>
                <w:rFonts w:ascii="Corbel" w:hAnsi="Corbel"/>
                <w:b/>
                <w:color w:val="002060"/>
              </w:rPr>
              <w:t xml:space="preserve"> businesses </w:t>
            </w:r>
            <w:proofErr w:type="gramStart"/>
            <w:r w:rsidR="00EF6143">
              <w:rPr>
                <w:rFonts w:ascii="Corbel" w:hAnsi="Corbel"/>
                <w:b/>
                <w:color w:val="002060"/>
              </w:rPr>
              <w:t xml:space="preserve">pioneer </w:t>
            </w:r>
            <w:r w:rsidRPr="00E47068">
              <w:rPr>
                <w:rFonts w:ascii="Corbel" w:hAnsi="Corbel"/>
                <w:b/>
                <w:color w:val="002060"/>
              </w:rPr>
              <w:t xml:space="preserve"> Uganda</w:t>
            </w:r>
            <w:proofErr w:type="gramEnd"/>
            <w:r w:rsidRPr="00E47068">
              <w:rPr>
                <w:rFonts w:ascii="Corbel" w:hAnsi="Corbel"/>
                <w:b/>
                <w:color w:val="002060"/>
              </w:rPr>
              <w:t xml:space="preserve"> Airlines</w:t>
            </w:r>
            <w:r w:rsidR="00EF6143">
              <w:rPr>
                <w:rFonts w:ascii="Corbel" w:hAnsi="Corbel"/>
                <w:b/>
                <w:color w:val="002060"/>
              </w:rPr>
              <w:t xml:space="preserve"> supported trade route</w:t>
            </w:r>
          </w:p>
          <w:p w14:paraId="45045CA8" w14:textId="77777777" w:rsidR="00E44C84" w:rsidRPr="00E47068" w:rsidRDefault="00E44C84" w:rsidP="00E44C84">
            <w:pPr>
              <w:rPr>
                <w:rFonts w:ascii="Corbel" w:hAnsi="Corbel"/>
                <w:b/>
                <w:color w:val="002060"/>
              </w:rPr>
            </w:pPr>
          </w:p>
        </w:tc>
        <w:tc>
          <w:tcPr>
            <w:tcW w:w="3226" w:type="dxa"/>
          </w:tcPr>
          <w:p w14:paraId="53636AB4" w14:textId="63022FA1" w:rsidR="00E44C84" w:rsidRPr="00E47068" w:rsidRDefault="00E44C84" w:rsidP="00E44C84">
            <w:pPr>
              <w:rPr>
                <w:rFonts w:ascii="Corbel" w:hAnsi="Corbel"/>
                <w:b/>
                <w:color w:val="002060"/>
              </w:rPr>
            </w:pPr>
            <w:r w:rsidRPr="00E47068">
              <w:rPr>
                <w:rFonts w:ascii="Corbel" w:hAnsi="Corbel"/>
                <w:b/>
                <w:color w:val="002060"/>
              </w:rPr>
              <w:t>Evidence 1:</w:t>
            </w:r>
            <w:r w:rsidRPr="00E47068">
              <w:rPr>
                <w:rFonts w:ascii="Corbel" w:hAnsi="Corbel"/>
                <w:bCs/>
                <w:color w:val="002060"/>
              </w:rPr>
              <w:t xml:space="preserve"> https://www.channelstv.com/2025/05/26/nigeria-uganda-airlines-partner-to-cut-export-costs-by-around-75/</w:t>
            </w:r>
          </w:p>
        </w:tc>
      </w:tr>
    </w:tbl>
    <w:p w14:paraId="75A3A082" w14:textId="77777777" w:rsidR="008B4CE3" w:rsidRPr="00E47068" w:rsidRDefault="008B4CE3" w:rsidP="00757A1A">
      <w:pPr>
        <w:spacing w:after="0" w:line="240" w:lineRule="auto"/>
        <w:rPr>
          <w:rFonts w:ascii="Corbel" w:hAnsi="Corbel"/>
          <w:lang w:val="en"/>
        </w:rPr>
      </w:pPr>
    </w:p>
    <w:p w14:paraId="1D25A315" w14:textId="77777777" w:rsidR="00344648" w:rsidRPr="00E47068" w:rsidRDefault="00344648" w:rsidP="00EB6D65">
      <w:pPr>
        <w:pStyle w:val="Heading2"/>
        <w:numPr>
          <w:ilvl w:val="1"/>
          <w:numId w:val="10"/>
        </w:numPr>
        <w:rPr>
          <w:rFonts w:ascii="Corbel" w:hAnsi="Corbel"/>
          <w:b/>
          <w:color w:val="121428" w:themeColor="text2" w:themeShade="80"/>
          <w:sz w:val="20"/>
          <w:szCs w:val="20"/>
          <w:lang w:val="en"/>
        </w:rPr>
      </w:pPr>
      <w:bookmarkStart w:id="15" w:name="_Toc471310035"/>
      <w:bookmarkStart w:id="16" w:name="_Toc211601038"/>
      <w:r w:rsidRPr="00E47068">
        <w:rPr>
          <w:rFonts w:ascii="Corbel" w:hAnsi="Corbel"/>
          <w:b/>
          <w:color w:val="121428" w:themeColor="text2" w:themeShade="80"/>
          <w:sz w:val="20"/>
          <w:szCs w:val="20"/>
          <w:lang w:val="en"/>
        </w:rPr>
        <w:t>Partnerships (maximum 1/2 page)</w:t>
      </w:r>
      <w:bookmarkEnd w:id="15"/>
      <w:bookmarkEnd w:id="16"/>
    </w:p>
    <w:p w14:paraId="737819E8" w14:textId="1BC8EDAD" w:rsidR="00264BF2" w:rsidRPr="00E47068" w:rsidRDefault="00264BF2" w:rsidP="00E401BA">
      <w:pPr>
        <w:spacing w:after="0" w:line="240" w:lineRule="auto"/>
        <w:jc w:val="both"/>
        <w:rPr>
          <w:rFonts w:ascii="Corbel" w:hAnsi="Corbel"/>
        </w:rPr>
      </w:pPr>
      <w:r w:rsidRPr="00E47068">
        <w:rPr>
          <w:rFonts w:ascii="Corbel" w:hAnsi="Corbel"/>
        </w:rPr>
        <w:t xml:space="preserve">Key partners cut across government ministries, departments and agencies (MDAs) at national levels, as well as </w:t>
      </w:r>
      <w:r w:rsidR="00E401BA" w:rsidRPr="00E47068">
        <w:rPr>
          <w:rFonts w:ascii="Corbel" w:hAnsi="Corbel"/>
        </w:rPr>
        <w:t>business support</w:t>
      </w:r>
      <w:r w:rsidRPr="00E47068">
        <w:rPr>
          <w:rFonts w:ascii="Corbel" w:hAnsi="Corbel"/>
        </w:rPr>
        <w:t xml:space="preserve"> organizations. They include:</w:t>
      </w:r>
    </w:p>
    <w:p w14:paraId="7ECD488F" w14:textId="77777777" w:rsidR="00FD63DF" w:rsidRPr="00E47068" w:rsidRDefault="00FD63DF" w:rsidP="00E401BA">
      <w:pPr>
        <w:spacing w:after="0" w:line="240" w:lineRule="auto"/>
        <w:jc w:val="both"/>
        <w:rPr>
          <w:rFonts w:ascii="Corbel" w:hAnsi="Corbel"/>
          <w:lang w:val="en"/>
        </w:rPr>
      </w:pPr>
    </w:p>
    <w:p w14:paraId="6186C8D9" w14:textId="5DFDCAF5" w:rsidR="00264BF2" w:rsidRPr="00E47068" w:rsidRDefault="00E401BA" w:rsidP="00EB6D65">
      <w:pPr>
        <w:pStyle w:val="ListParagraph"/>
        <w:numPr>
          <w:ilvl w:val="0"/>
          <w:numId w:val="8"/>
        </w:numPr>
        <w:spacing w:after="0" w:line="240" w:lineRule="auto"/>
        <w:jc w:val="both"/>
        <w:rPr>
          <w:rFonts w:ascii="Corbel" w:hAnsi="Corbel"/>
        </w:rPr>
      </w:pPr>
      <w:r w:rsidRPr="00E47068">
        <w:rPr>
          <w:rFonts w:ascii="Corbel" w:hAnsi="Corbel"/>
        </w:rPr>
        <w:t>Federal Ministry of Industry, Trade and Investment</w:t>
      </w:r>
    </w:p>
    <w:p w14:paraId="34BFBFA1" w14:textId="77777777" w:rsidR="00CB1391" w:rsidRDefault="00F8355E" w:rsidP="00CB1391">
      <w:pPr>
        <w:pStyle w:val="ListParagraph"/>
        <w:numPr>
          <w:ilvl w:val="0"/>
          <w:numId w:val="8"/>
        </w:numPr>
        <w:spacing w:after="0" w:line="240" w:lineRule="auto"/>
        <w:jc w:val="both"/>
        <w:rPr>
          <w:rFonts w:ascii="Corbel" w:hAnsi="Corbel"/>
          <w:lang w:val="en"/>
        </w:rPr>
      </w:pPr>
      <w:r w:rsidRPr="00E47068">
        <w:rPr>
          <w:rFonts w:ascii="Corbel" w:hAnsi="Corbel"/>
          <w:lang w:val="en"/>
        </w:rPr>
        <w:t>Small and Medium Enterprise Development Agency of Nigeria</w:t>
      </w:r>
    </w:p>
    <w:p w14:paraId="5A6ED1F8" w14:textId="2A69B7DF" w:rsidR="00CB1391" w:rsidRPr="00CB1391" w:rsidRDefault="00CB1391" w:rsidP="00CB1391">
      <w:pPr>
        <w:pStyle w:val="ListParagraph"/>
        <w:numPr>
          <w:ilvl w:val="0"/>
          <w:numId w:val="8"/>
        </w:numPr>
        <w:spacing w:after="0" w:line="240" w:lineRule="auto"/>
        <w:jc w:val="both"/>
        <w:rPr>
          <w:rFonts w:ascii="Corbel" w:hAnsi="Corbel"/>
          <w:lang w:val="en"/>
        </w:rPr>
      </w:pPr>
      <w:r w:rsidRPr="00CB1391">
        <w:rPr>
          <w:rFonts w:ascii="Corbel" w:hAnsi="Corbel"/>
          <w:lang w:val="en"/>
        </w:rPr>
        <w:t>Nigerian Export Promotion Council</w:t>
      </w:r>
    </w:p>
    <w:p w14:paraId="5591BB1D" w14:textId="77777777" w:rsidR="00D17650" w:rsidRPr="00E47068" w:rsidRDefault="00D17650" w:rsidP="00D17650">
      <w:pPr>
        <w:pStyle w:val="ListParagraph"/>
        <w:spacing w:after="0" w:line="240" w:lineRule="auto"/>
        <w:jc w:val="both"/>
        <w:rPr>
          <w:rFonts w:ascii="Corbel" w:hAnsi="Corbel"/>
          <w:lang w:val="en"/>
        </w:rPr>
      </w:pPr>
    </w:p>
    <w:p w14:paraId="1E9785F1" w14:textId="77777777" w:rsidR="00C40AB4" w:rsidRPr="00E47068" w:rsidRDefault="00344648" w:rsidP="00EB6D65">
      <w:pPr>
        <w:pStyle w:val="Heading2"/>
        <w:numPr>
          <w:ilvl w:val="1"/>
          <w:numId w:val="10"/>
        </w:numPr>
        <w:rPr>
          <w:rFonts w:ascii="Corbel" w:hAnsi="Corbel"/>
          <w:b/>
          <w:color w:val="121428" w:themeColor="text2" w:themeShade="80"/>
          <w:sz w:val="20"/>
          <w:szCs w:val="20"/>
          <w:lang w:val="en"/>
        </w:rPr>
      </w:pPr>
      <w:bookmarkStart w:id="17" w:name="_Toc471310036"/>
      <w:bookmarkStart w:id="18" w:name="_Toc211601039"/>
      <w:r w:rsidRPr="00E47068">
        <w:rPr>
          <w:rFonts w:ascii="Corbel" w:hAnsi="Corbel"/>
          <w:b/>
          <w:color w:val="121428" w:themeColor="text2" w:themeShade="80"/>
          <w:sz w:val="20"/>
          <w:szCs w:val="20"/>
          <w:lang w:val="en"/>
        </w:rPr>
        <w:lastRenderedPageBreak/>
        <w:t xml:space="preserve">Environmental Considerations </w:t>
      </w:r>
      <w:r w:rsidR="00C413DE" w:rsidRPr="00E47068">
        <w:rPr>
          <w:rFonts w:ascii="Corbel" w:hAnsi="Corbel"/>
          <w:b/>
          <w:color w:val="121428" w:themeColor="text2" w:themeShade="80"/>
          <w:sz w:val="20"/>
          <w:szCs w:val="20"/>
          <w:lang w:val="en"/>
        </w:rPr>
        <w:t>(max</w:t>
      </w:r>
      <w:r w:rsidRPr="00E47068">
        <w:rPr>
          <w:rFonts w:ascii="Corbel" w:hAnsi="Corbel"/>
          <w:b/>
          <w:color w:val="121428" w:themeColor="text2" w:themeShade="80"/>
          <w:sz w:val="20"/>
          <w:szCs w:val="20"/>
          <w:lang w:val="en"/>
        </w:rPr>
        <w:t xml:space="preserve"> 1/2 page)</w:t>
      </w:r>
      <w:bookmarkStart w:id="19" w:name="_Toc471310038"/>
      <w:bookmarkEnd w:id="17"/>
      <w:bookmarkEnd w:id="18"/>
    </w:p>
    <w:p w14:paraId="1B77AC10" w14:textId="582560EF" w:rsidR="00B60533" w:rsidRPr="00E47068" w:rsidRDefault="003E76CB" w:rsidP="00951B0E">
      <w:pPr>
        <w:jc w:val="both"/>
        <w:rPr>
          <w:rFonts w:ascii="Corbel" w:hAnsi="Corbel"/>
        </w:rPr>
      </w:pPr>
      <w:r w:rsidRPr="00E47068">
        <w:rPr>
          <w:rFonts w:ascii="Corbel" w:hAnsi="Corbel"/>
        </w:rPr>
        <w:t>The project embeds environmental considerations across the outputs</w:t>
      </w:r>
      <w:r w:rsidR="00FD63DF" w:rsidRPr="00E47068">
        <w:rPr>
          <w:rFonts w:ascii="Corbel" w:hAnsi="Corbel"/>
        </w:rPr>
        <w:t>.</w:t>
      </w:r>
      <w:r w:rsidRPr="00E47068">
        <w:rPr>
          <w:rFonts w:ascii="Corbel" w:hAnsi="Corbel"/>
        </w:rPr>
        <w:t xml:space="preserve"> The project </w:t>
      </w:r>
      <w:proofErr w:type="gramStart"/>
      <w:r w:rsidRPr="00E47068">
        <w:rPr>
          <w:rFonts w:ascii="Corbel" w:hAnsi="Corbel"/>
        </w:rPr>
        <w:t>takes into account</w:t>
      </w:r>
      <w:proofErr w:type="gramEnd"/>
      <w:r w:rsidRPr="00E47068">
        <w:rPr>
          <w:rFonts w:ascii="Corbel" w:hAnsi="Corbel"/>
        </w:rPr>
        <w:t xml:space="preserve"> environmental considerations in both planning and implementations towards the sustainability of the environment.</w:t>
      </w:r>
    </w:p>
    <w:p w14:paraId="04FC3B3F" w14:textId="212F54C5" w:rsidR="00951B0E" w:rsidRPr="00E47068" w:rsidRDefault="00636EFD" w:rsidP="00951B0E">
      <w:pPr>
        <w:jc w:val="both"/>
        <w:rPr>
          <w:rFonts w:ascii="Corbel" w:hAnsi="Corbel"/>
        </w:rPr>
      </w:pPr>
      <w:r w:rsidRPr="00E47068">
        <w:rPr>
          <w:rFonts w:ascii="Corbel" w:hAnsi="Corbel"/>
        </w:rPr>
        <w:t xml:space="preserve"> </w:t>
      </w:r>
    </w:p>
    <w:p w14:paraId="66EEEA10" w14:textId="77777777" w:rsidR="00344648" w:rsidRPr="00E47068" w:rsidRDefault="00344648" w:rsidP="00EB6D65">
      <w:pPr>
        <w:pStyle w:val="Heading2"/>
        <w:numPr>
          <w:ilvl w:val="1"/>
          <w:numId w:val="10"/>
        </w:numPr>
        <w:rPr>
          <w:rFonts w:ascii="Corbel" w:hAnsi="Corbel"/>
          <w:b/>
          <w:color w:val="121428" w:themeColor="text2" w:themeShade="80"/>
          <w:sz w:val="20"/>
          <w:szCs w:val="20"/>
          <w:lang w:val="en"/>
        </w:rPr>
      </w:pPr>
      <w:bookmarkStart w:id="20" w:name="_Toc211601040"/>
      <w:r w:rsidRPr="00E47068">
        <w:rPr>
          <w:rFonts w:ascii="Corbel" w:hAnsi="Corbel"/>
          <w:b/>
          <w:color w:val="121428" w:themeColor="text2" w:themeShade="80"/>
          <w:sz w:val="20"/>
          <w:szCs w:val="20"/>
          <w:lang w:val="en"/>
        </w:rPr>
        <w:t>South to South and Triangular Cooperation</w:t>
      </w:r>
      <w:bookmarkEnd w:id="19"/>
      <w:r w:rsidRPr="00E47068">
        <w:rPr>
          <w:rFonts w:ascii="Corbel" w:hAnsi="Corbel"/>
          <w:b/>
          <w:color w:val="121428" w:themeColor="text2" w:themeShade="80"/>
          <w:sz w:val="20"/>
          <w:szCs w:val="20"/>
          <w:lang w:val="en"/>
        </w:rPr>
        <w:t xml:space="preserve"> </w:t>
      </w:r>
      <w:r w:rsidR="00C413DE" w:rsidRPr="00E47068">
        <w:rPr>
          <w:rFonts w:ascii="Corbel" w:hAnsi="Corbel"/>
          <w:b/>
          <w:color w:val="121428" w:themeColor="text2" w:themeShade="80"/>
          <w:sz w:val="20"/>
          <w:szCs w:val="20"/>
          <w:lang w:val="en"/>
        </w:rPr>
        <w:t>(max 1/2 page)</w:t>
      </w:r>
      <w:bookmarkEnd w:id="20"/>
    </w:p>
    <w:p w14:paraId="76966038" w14:textId="77777777" w:rsidR="00344648" w:rsidRPr="00E47068" w:rsidRDefault="00344648" w:rsidP="00344648">
      <w:pPr>
        <w:rPr>
          <w:rFonts w:ascii="Corbel" w:hAnsi="Corbel"/>
          <w:b/>
          <w:i/>
          <w:color w:val="auto"/>
        </w:rPr>
      </w:pPr>
      <w:r w:rsidRPr="00E47068">
        <w:rPr>
          <w:rFonts w:ascii="Corbel" w:hAnsi="Corbel"/>
          <w:b/>
          <w:i/>
          <w:color w:val="auto"/>
          <w:highlight w:val="yellow"/>
          <w:u w:val="single"/>
        </w:rPr>
        <w:t>Guidance:</w:t>
      </w:r>
      <w:r w:rsidRPr="00E47068">
        <w:rPr>
          <w:rFonts w:ascii="Corbel" w:hAnsi="Corbel"/>
          <w:b/>
          <w:i/>
          <w:color w:val="auto"/>
        </w:rPr>
        <w:t xml:space="preserve"> </w:t>
      </w:r>
      <w:r w:rsidRPr="00E47068">
        <w:rPr>
          <w:rFonts w:ascii="Corbel" w:hAnsi="Corbel"/>
          <w:i/>
          <w:color w:val="auto"/>
        </w:rPr>
        <w:t xml:space="preserve">List the types of </w:t>
      </w:r>
      <w:proofErr w:type="gramStart"/>
      <w:r w:rsidRPr="00E47068">
        <w:rPr>
          <w:rFonts w:ascii="Corbel" w:hAnsi="Corbel"/>
          <w:i/>
          <w:color w:val="auto"/>
        </w:rPr>
        <w:t>South</w:t>
      </w:r>
      <w:proofErr w:type="gramEnd"/>
      <w:r w:rsidRPr="00E47068">
        <w:rPr>
          <w:rFonts w:ascii="Corbel" w:hAnsi="Corbel"/>
          <w:i/>
          <w:color w:val="auto"/>
        </w:rPr>
        <w:t xml:space="preserve"> to South and Triangular Cooperation that the project was involved in during the year. Which countries (1</w:t>
      </w:r>
      <w:r w:rsidRPr="00E47068">
        <w:rPr>
          <w:rFonts w:ascii="Corbel" w:hAnsi="Corbel"/>
          <w:i/>
          <w:color w:val="auto"/>
          <w:vertAlign w:val="superscript"/>
        </w:rPr>
        <w:t>st</w:t>
      </w:r>
      <w:r w:rsidRPr="00E47068">
        <w:rPr>
          <w:rFonts w:ascii="Corbel" w:hAnsi="Corbel"/>
          <w:i/>
          <w:color w:val="auto"/>
        </w:rPr>
        <w:t xml:space="preserve"> column) and type of cooperation (2</w:t>
      </w:r>
      <w:r w:rsidRPr="00E47068">
        <w:rPr>
          <w:rFonts w:ascii="Corbel" w:hAnsi="Corbel"/>
          <w:i/>
          <w:color w:val="auto"/>
          <w:vertAlign w:val="superscript"/>
        </w:rPr>
        <w:t>nd</w:t>
      </w:r>
      <w:r w:rsidRPr="00E47068">
        <w:rPr>
          <w:rFonts w:ascii="Corbel" w:hAnsi="Corbel"/>
          <w:i/>
          <w:color w:val="auto"/>
        </w:rPr>
        <w:t xml:space="preserve"> column)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4508"/>
        <w:gridCol w:w="4508"/>
      </w:tblGrid>
      <w:tr w:rsidR="00344648" w:rsidRPr="00E47068" w14:paraId="3CB18E56" w14:textId="77777777" w:rsidTr="00C40AB4">
        <w:tc>
          <w:tcPr>
            <w:tcW w:w="4508" w:type="dxa"/>
            <w:shd w:val="clear" w:color="auto" w:fill="D9DFEF" w:themeFill="accent1" w:themeFillTint="33"/>
          </w:tcPr>
          <w:p w14:paraId="01F64094" w14:textId="77777777" w:rsidR="00344648" w:rsidRPr="00E47068" w:rsidRDefault="00344648" w:rsidP="00C40AB4">
            <w:pPr>
              <w:rPr>
                <w:rFonts w:ascii="Corbel" w:hAnsi="Corbel"/>
                <w:b/>
                <w:color w:val="002060"/>
              </w:rPr>
            </w:pPr>
            <w:r w:rsidRPr="00E47068">
              <w:rPr>
                <w:rFonts w:ascii="Corbel" w:hAnsi="Corbel"/>
                <w:b/>
                <w:color w:val="002060"/>
              </w:rPr>
              <w:t>Country</w:t>
            </w:r>
          </w:p>
        </w:tc>
        <w:tc>
          <w:tcPr>
            <w:tcW w:w="4508" w:type="dxa"/>
            <w:shd w:val="clear" w:color="auto" w:fill="D9DFEF" w:themeFill="accent1" w:themeFillTint="33"/>
          </w:tcPr>
          <w:p w14:paraId="5F182789" w14:textId="77777777" w:rsidR="00344648" w:rsidRPr="00E47068" w:rsidRDefault="00344648" w:rsidP="00C40AB4">
            <w:pPr>
              <w:rPr>
                <w:rFonts w:ascii="Corbel" w:hAnsi="Corbel"/>
                <w:b/>
                <w:color w:val="002060"/>
              </w:rPr>
            </w:pPr>
            <w:r w:rsidRPr="00E47068">
              <w:rPr>
                <w:rFonts w:ascii="Corbel" w:hAnsi="Corbel"/>
                <w:b/>
                <w:color w:val="002060"/>
              </w:rPr>
              <w:t>Type of cooperation</w:t>
            </w:r>
          </w:p>
        </w:tc>
      </w:tr>
      <w:tr w:rsidR="00344648" w:rsidRPr="00E47068" w14:paraId="7A5F0BBE" w14:textId="77777777" w:rsidTr="00C40AB4">
        <w:tc>
          <w:tcPr>
            <w:tcW w:w="4508" w:type="dxa"/>
          </w:tcPr>
          <w:p w14:paraId="02AE4260" w14:textId="09F25A18" w:rsidR="00344648" w:rsidRPr="00E47068" w:rsidRDefault="008F3840" w:rsidP="00EB6D65">
            <w:pPr>
              <w:pStyle w:val="ListParagraph"/>
              <w:numPr>
                <w:ilvl w:val="0"/>
                <w:numId w:val="2"/>
              </w:numPr>
              <w:rPr>
                <w:rFonts w:ascii="Corbel" w:hAnsi="Corbel"/>
                <w:color w:val="002060"/>
              </w:rPr>
            </w:pPr>
            <w:r>
              <w:rPr>
                <w:rFonts w:ascii="Corbel" w:hAnsi="Corbel"/>
                <w:color w:val="002060"/>
              </w:rPr>
              <w:t>Algeria</w:t>
            </w:r>
          </w:p>
        </w:tc>
        <w:tc>
          <w:tcPr>
            <w:tcW w:w="4508" w:type="dxa"/>
          </w:tcPr>
          <w:p w14:paraId="72351B23" w14:textId="32646345" w:rsidR="00344648" w:rsidRPr="00E47068" w:rsidRDefault="00FF6E22" w:rsidP="00C40AB4">
            <w:pPr>
              <w:pStyle w:val="NoSpacing"/>
              <w:spacing w:after="120" w:line="286" w:lineRule="auto"/>
              <w:jc w:val="both"/>
              <w:rPr>
                <w:rFonts w:ascii="Corbel" w:hAnsi="Corbel"/>
                <w:b/>
                <w:color w:val="002060"/>
                <w:sz w:val="20"/>
                <w:szCs w:val="20"/>
              </w:rPr>
            </w:pPr>
            <w:r w:rsidRPr="00E47068">
              <w:rPr>
                <w:rFonts w:ascii="Corbel" w:hAnsi="Corbel"/>
                <w:b/>
                <w:color w:val="002060"/>
                <w:sz w:val="20"/>
                <w:szCs w:val="20"/>
              </w:rPr>
              <w:t>South-South</w:t>
            </w:r>
          </w:p>
        </w:tc>
      </w:tr>
      <w:tr w:rsidR="007046BA" w:rsidRPr="00E47068" w14:paraId="08EB2D4A" w14:textId="77777777" w:rsidTr="00C40AB4">
        <w:tc>
          <w:tcPr>
            <w:tcW w:w="4508" w:type="dxa"/>
          </w:tcPr>
          <w:p w14:paraId="61F46A21" w14:textId="2C366B65" w:rsidR="007046BA" w:rsidRDefault="007046BA" w:rsidP="007046BA">
            <w:pPr>
              <w:pStyle w:val="ListParagraph"/>
              <w:numPr>
                <w:ilvl w:val="0"/>
                <w:numId w:val="2"/>
              </w:numPr>
              <w:rPr>
                <w:rFonts w:ascii="Corbel" w:hAnsi="Corbel"/>
                <w:color w:val="002060"/>
              </w:rPr>
            </w:pPr>
            <w:r w:rsidRPr="00E47068">
              <w:rPr>
                <w:rFonts w:ascii="Corbel" w:hAnsi="Corbel"/>
                <w:color w:val="002060"/>
              </w:rPr>
              <w:t>Uganda</w:t>
            </w:r>
          </w:p>
        </w:tc>
        <w:tc>
          <w:tcPr>
            <w:tcW w:w="4508" w:type="dxa"/>
          </w:tcPr>
          <w:p w14:paraId="789861C1" w14:textId="3EC2C234" w:rsidR="007046BA" w:rsidRPr="00E47068" w:rsidRDefault="007046BA" w:rsidP="007046BA">
            <w:pPr>
              <w:pStyle w:val="NoSpacing"/>
              <w:spacing w:after="120" w:line="286" w:lineRule="auto"/>
              <w:jc w:val="both"/>
              <w:rPr>
                <w:rFonts w:ascii="Corbel" w:hAnsi="Corbel"/>
                <w:b/>
                <w:color w:val="002060"/>
                <w:sz w:val="20"/>
                <w:szCs w:val="20"/>
              </w:rPr>
            </w:pPr>
            <w:r w:rsidRPr="00E47068">
              <w:rPr>
                <w:rFonts w:ascii="Corbel" w:hAnsi="Corbel"/>
                <w:b/>
                <w:color w:val="002060"/>
                <w:sz w:val="20"/>
                <w:szCs w:val="20"/>
              </w:rPr>
              <w:t>South-South</w:t>
            </w:r>
          </w:p>
        </w:tc>
      </w:tr>
    </w:tbl>
    <w:p w14:paraId="2B527CDF" w14:textId="77777777" w:rsidR="00344648" w:rsidRPr="00E47068" w:rsidRDefault="00344648" w:rsidP="00344648">
      <w:pPr>
        <w:spacing w:after="0" w:line="240" w:lineRule="auto"/>
        <w:rPr>
          <w:rFonts w:ascii="Corbel" w:hAnsi="Corbel"/>
          <w:b/>
        </w:rPr>
      </w:pPr>
    </w:p>
    <w:p w14:paraId="168D52CD" w14:textId="18FAA6C7" w:rsidR="00344648" w:rsidRPr="00E47068" w:rsidRDefault="00344648" w:rsidP="00EB6D65">
      <w:pPr>
        <w:pStyle w:val="Heading2"/>
        <w:numPr>
          <w:ilvl w:val="1"/>
          <w:numId w:val="10"/>
        </w:numPr>
        <w:rPr>
          <w:rFonts w:ascii="Corbel" w:hAnsi="Corbel"/>
          <w:b/>
          <w:bCs/>
          <w:color w:val="121428" w:themeColor="text2" w:themeShade="80"/>
          <w:sz w:val="20"/>
          <w:szCs w:val="20"/>
        </w:rPr>
      </w:pPr>
      <w:bookmarkStart w:id="21" w:name="_Toc471310039"/>
      <w:bookmarkStart w:id="22" w:name="_Toc211601041"/>
      <w:r w:rsidRPr="00E47068">
        <w:rPr>
          <w:rFonts w:ascii="Corbel" w:hAnsi="Corbel"/>
          <w:b/>
          <w:bCs/>
          <w:color w:val="121428" w:themeColor="text2" w:themeShade="80"/>
          <w:sz w:val="20"/>
          <w:szCs w:val="20"/>
        </w:rPr>
        <w:t>Strengthening</w:t>
      </w:r>
      <w:r w:rsidR="000E281A" w:rsidRPr="00E47068">
        <w:rPr>
          <w:rFonts w:ascii="Corbel" w:hAnsi="Corbel"/>
          <w:b/>
          <w:bCs/>
          <w:color w:val="121428" w:themeColor="text2" w:themeShade="80"/>
          <w:sz w:val="20"/>
          <w:szCs w:val="20"/>
        </w:rPr>
        <w:t xml:space="preserve"> capacity of </w:t>
      </w:r>
      <w:r w:rsidRPr="00E47068">
        <w:rPr>
          <w:rFonts w:ascii="Corbel" w:hAnsi="Corbel"/>
          <w:b/>
          <w:bCs/>
          <w:color w:val="121428" w:themeColor="text2" w:themeShade="80"/>
          <w:sz w:val="20"/>
          <w:szCs w:val="20"/>
        </w:rPr>
        <w:t xml:space="preserve">national </w:t>
      </w:r>
      <w:bookmarkEnd w:id="21"/>
      <w:r w:rsidR="00F7113D" w:rsidRPr="00E47068">
        <w:rPr>
          <w:rFonts w:ascii="Corbel" w:hAnsi="Corbel"/>
          <w:b/>
          <w:bCs/>
          <w:color w:val="121428" w:themeColor="text2" w:themeShade="80"/>
          <w:sz w:val="20"/>
          <w:szCs w:val="20"/>
        </w:rPr>
        <w:t>institution(s</w:t>
      </w:r>
      <w:proofErr w:type="gramStart"/>
      <w:r w:rsidR="00F7113D" w:rsidRPr="00E47068">
        <w:rPr>
          <w:rFonts w:ascii="Corbel" w:hAnsi="Corbel"/>
          <w:b/>
          <w:bCs/>
          <w:color w:val="121428" w:themeColor="text2" w:themeShade="80"/>
          <w:sz w:val="20"/>
          <w:szCs w:val="20"/>
        </w:rPr>
        <w:t>)</w:t>
      </w:r>
      <w:r w:rsidR="00C413DE" w:rsidRPr="00E47068">
        <w:rPr>
          <w:rFonts w:ascii="Corbel" w:hAnsi="Corbel"/>
          <w:b/>
          <w:bCs/>
          <w:color w:val="121428" w:themeColor="text2" w:themeShade="80"/>
          <w:sz w:val="20"/>
          <w:szCs w:val="20"/>
        </w:rPr>
        <w:t>(</w:t>
      </w:r>
      <w:proofErr w:type="gramEnd"/>
      <w:r w:rsidR="00C413DE" w:rsidRPr="00E47068">
        <w:rPr>
          <w:rFonts w:ascii="Corbel" w:hAnsi="Corbel"/>
          <w:b/>
          <w:bCs/>
          <w:color w:val="121428" w:themeColor="text2" w:themeShade="80"/>
          <w:sz w:val="20"/>
          <w:szCs w:val="20"/>
        </w:rPr>
        <w:t>max 1/2 page)</w:t>
      </w:r>
      <w:bookmarkEnd w:id="22"/>
    </w:p>
    <w:p w14:paraId="46AE4981" w14:textId="77777777" w:rsidR="00344648" w:rsidRPr="00E47068" w:rsidRDefault="00344648" w:rsidP="00344648">
      <w:pPr>
        <w:rPr>
          <w:rFonts w:ascii="Corbel" w:hAnsi="Corbel"/>
          <w:b/>
          <w:i/>
        </w:rPr>
      </w:pPr>
      <w:r w:rsidRPr="00E47068">
        <w:rPr>
          <w:rFonts w:ascii="Corbel" w:hAnsi="Corbel"/>
          <w:b/>
          <w:i/>
          <w:highlight w:val="yellow"/>
          <w:u w:val="single"/>
        </w:rPr>
        <w:t>Guidance</w:t>
      </w:r>
      <w:r w:rsidRPr="00E47068">
        <w:rPr>
          <w:rFonts w:ascii="Corbel" w:hAnsi="Corbel"/>
          <w:b/>
          <w:i/>
          <w:u w:val="single"/>
        </w:rPr>
        <w:t>:</w:t>
      </w:r>
      <w:r w:rsidRPr="00E47068">
        <w:rPr>
          <w:rFonts w:ascii="Corbel" w:hAnsi="Corbel"/>
          <w:b/>
          <w:i/>
        </w:rPr>
        <w:t xml:space="preserve"> Describe national capacity strengthening initiatives and results for the quarter </w:t>
      </w:r>
    </w:p>
    <w:tbl>
      <w:tblPr>
        <w:tblStyle w:val="TableGrid"/>
        <w:tblW w:w="0" w:type="auto"/>
        <w:tblBorders>
          <w:top w:val="single" w:sz="4" w:space="0" w:color="7F7F7F" w:themeColor="text1" w:themeTint="80"/>
          <w:left w:val="none" w:sz="0" w:space="0" w:color="auto"/>
          <w:bottom w:val="single" w:sz="4" w:space="0" w:color="7F7F7F" w:themeColor="text1" w:themeTint="80"/>
          <w:right w:val="none" w:sz="0" w:space="0" w:color="auto"/>
          <w:insideH w:val="single" w:sz="4" w:space="0" w:color="7F7F7F" w:themeColor="text1" w:themeTint="80"/>
          <w:insideV w:val="none" w:sz="0" w:space="0" w:color="auto"/>
        </w:tblBorders>
        <w:tblLook w:val="04A0" w:firstRow="1" w:lastRow="0" w:firstColumn="1" w:lastColumn="0" w:noHBand="0" w:noVBand="1"/>
      </w:tblPr>
      <w:tblGrid>
        <w:gridCol w:w="3005"/>
        <w:gridCol w:w="3005"/>
        <w:gridCol w:w="3006"/>
      </w:tblGrid>
      <w:tr w:rsidR="00344648" w:rsidRPr="00E47068" w14:paraId="2E1EB265" w14:textId="77777777" w:rsidTr="00C40AB4">
        <w:tc>
          <w:tcPr>
            <w:tcW w:w="3005" w:type="dxa"/>
            <w:shd w:val="clear" w:color="auto" w:fill="D9DFEF" w:themeFill="accent1" w:themeFillTint="33"/>
          </w:tcPr>
          <w:p w14:paraId="2746BB32" w14:textId="2C5FA0BB" w:rsidR="00344648" w:rsidRPr="00E47068" w:rsidRDefault="005F603E" w:rsidP="00C40AB4">
            <w:pPr>
              <w:rPr>
                <w:rFonts w:ascii="Corbel" w:hAnsi="Corbel"/>
                <w:b/>
                <w:color w:val="002060"/>
              </w:rPr>
            </w:pPr>
            <w:r w:rsidRPr="00E47068">
              <w:rPr>
                <w:rFonts w:ascii="Corbel" w:hAnsi="Corbel"/>
                <w:b/>
                <w:color w:val="002060"/>
              </w:rPr>
              <w:t>Institution</w:t>
            </w:r>
          </w:p>
        </w:tc>
        <w:tc>
          <w:tcPr>
            <w:tcW w:w="3005" w:type="dxa"/>
            <w:shd w:val="clear" w:color="auto" w:fill="D9DFEF" w:themeFill="accent1" w:themeFillTint="33"/>
          </w:tcPr>
          <w:p w14:paraId="5F884521" w14:textId="7F132CE0" w:rsidR="00344648" w:rsidRPr="00E47068" w:rsidRDefault="00A6637A" w:rsidP="00C40AB4">
            <w:pPr>
              <w:rPr>
                <w:rFonts w:ascii="Corbel" w:hAnsi="Corbel"/>
                <w:b/>
                <w:color w:val="002060"/>
              </w:rPr>
            </w:pPr>
            <w:r w:rsidRPr="00E47068">
              <w:rPr>
                <w:rFonts w:ascii="Corbel" w:hAnsi="Corbel"/>
                <w:b/>
                <w:color w:val="002060"/>
              </w:rPr>
              <w:t>Areas of capacity provided</w:t>
            </w:r>
          </w:p>
        </w:tc>
        <w:tc>
          <w:tcPr>
            <w:tcW w:w="3006" w:type="dxa"/>
            <w:shd w:val="clear" w:color="auto" w:fill="D9DFEF" w:themeFill="accent1" w:themeFillTint="33"/>
          </w:tcPr>
          <w:p w14:paraId="09D0E646" w14:textId="0902CFCB" w:rsidR="00344648" w:rsidRPr="00E47068" w:rsidRDefault="00A6637A" w:rsidP="00C40AB4">
            <w:pPr>
              <w:rPr>
                <w:rFonts w:ascii="Corbel" w:hAnsi="Corbel"/>
                <w:b/>
                <w:color w:val="002060"/>
              </w:rPr>
            </w:pPr>
            <w:r w:rsidRPr="00E47068">
              <w:rPr>
                <w:rFonts w:ascii="Corbel" w:hAnsi="Corbel"/>
                <w:b/>
                <w:color w:val="002060"/>
              </w:rPr>
              <w:t>Results achieved</w:t>
            </w:r>
          </w:p>
        </w:tc>
      </w:tr>
      <w:tr w:rsidR="00344648" w:rsidRPr="00E47068" w14:paraId="6451037B" w14:textId="77777777" w:rsidTr="00C40AB4">
        <w:tc>
          <w:tcPr>
            <w:tcW w:w="3005" w:type="dxa"/>
          </w:tcPr>
          <w:p w14:paraId="6AAE918C" w14:textId="480B1E5E" w:rsidR="00344648" w:rsidRPr="00E47068" w:rsidRDefault="00C441F8" w:rsidP="00EB6D65">
            <w:pPr>
              <w:pStyle w:val="ListParagraph"/>
              <w:numPr>
                <w:ilvl w:val="0"/>
                <w:numId w:val="1"/>
              </w:numPr>
              <w:rPr>
                <w:rFonts w:ascii="Corbel" w:hAnsi="Corbel"/>
                <w:b/>
                <w:color w:val="002060"/>
              </w:rPr>
            </w:pPr>
            <w:bookmarkStart w:id="23" w:name="_Hlk211435301"/>
            <w:r>
              <w:rPr>
                <w:rFonts w:ascii="Corbel" w:hAnsi="Corbel"/>
                <w:b/>
                <w:color w:val="002060"/>
              </w:rPr>
              <w:t>Nigerian Export Promotion Council</w:t>
            </w:r>
            <w:bookmarkEnd w:id="23"/>
          </w:p>
        </w:tc>
        <w:tc>
          <w:tcPr>
            <w:tcW w:w="3005" w:type="dxa"/>
          </w:tcPr>
          <w:p w14:paraId="4612A54A" w14:textId="39D9C261" w:rsidR="00344648" w:rsidRPr="00E47068" w:rsidRDefault="00C441F8" w:rsidP="00C40AB4">
            <w:pPr>
              <w:rPr>
                <w:rFonts w:ascii="Corbel" w:hAnsi="Corbel"/>
                <w:color w:val="auto"/>
              </w:rPr>
            </w:pPr>
            <w:r>
              <w:rPr>
                <w:rFonts w:ascii="Corbel" w:hAnsi="Corbel"/>
                <w:color w:val="auto"/>
              </w:rPr>
              <w:t xml:space="preserve">Financial sponsorship </w:t>
            </w:r>
          </w:p>
        </w:tc>
        <w:tc>
          <w:tcPr>
            <w:tcW w:w="3006" w:type="dxa"/>
          </w:tcPr>
          <w:p w14:paraId="545BE445" w14:textId="25750836" w:rsidR="00344648" w:rsidRPr="00E47068" w:rsidRDefault="00C441F8" w:rsidP="00C40AB4">
            <w:pPr>
              <w:rPr>
                <w:rFonts w:ascii="Corbel" w:hAnsi="Corbel"/>
                <w:color w:val="auto"/>
              </w:rPr>
            </w:pPr>
            <w:r>
              <w:rPr>
                <w:rFonts w:ascii="Corbel" w:hAnsi="Corbel"/>
                <w:color w:val="auto"/>
              </w:rPr>
              <w:t>Participation in IATF 2025</w:t>
            </w:r>
            <w:r w:rsidR="00E3000A" w:rsidRPr="00E47068">
              <w:rPr>
                <w:rFonts w:ascii="Corbel" w:hAnsi="Corbel"/>
                <w:color w:val="auto"/>
              </w:rPr>
              <w:t xml:space="preserve"> </w:t>
            </w:r>
          </w:p>
        </w:tc>
      </w:tr>
      <w:tr w:rsidR="007C54C8" w:rsidRPr="00E47068" w14:paraId="0CE326D1" w14:textId="77777777" w:rsidTr="00C40AB4">
        <w:tc>
          <w:tcPr>
            <w:tcW w:w="3005" w:type="dxa"/>
          </w:tcPr>
          <w:p w14:paraId="5FE5E98A" w14:textId="0A01C07D" w:rsidR="007C54C8" w:rsidRDefault="007C54C8" w:rsidP="007C54C8">
            <w:pPr>
              <w:pStyle w:val="ListParagraph"/>
              <w:numPr>
                <w:ilvl w:val="0"/>
                <w:numId w:val="1"/>
              </w:numPr>
              <w:rPr>
                <w:rFonts w:ascii="Corbel" w:hAnsi="Corbel"/>
                <w:b/>
                <w:color w:val="002060"/>
              </w:rPr>
            </w:pPr>
            <w:r w:rsidRPr="00E47068">
              <w:rPr>
                <w:rFonts w:ascii="Corbel" w:hAnsi="Corbel"/>
                <w:b/>
                <w:color w:val="002060"/>
              </w:rPr>
              <w:t>FMITI</w:t>
            </w:r>
          </w:p>
        </w:tc>
        <w:tc>
          <w:tcPr>
            <w:tcW w:w="3005" w:type="dxa"/>
          </w:tcPr>
          <w:p w14:paraId="123D48C6" w14:textId="00421F01" w:rsidR="007C54C8" w:rsidRDefault="007C54C8" w:rsidP="007C54C8">
            <w:pPr>
              <w:rPr>
                <w:rFonts w:ascii="Corbel" w:hAnsi="Corbel"/>
                <w:color w:val="auto"/>
              </w:rPr>
            </w:pPr>
            <w:r w:rsidRPr="00E47068">
              <w:rPr>
                <w:rFonts w:ascii="Corbel" w:hAnsi="Corbel"/>
                <w:color w:val="auto"/>
              </w:rPr>
              <w:t>Technical capacity provided</w:t>
            </w:r>
          </w:p>
        </w:tc>
        <w:tc>
          <w:tcPr>
            <w:tcW w:w="3006" w:type="dxa"/>
          </w:tcPr>
          <w:p w14:paraId="541D8E26" w14:textId="03AC278F" w:rsidR="007C54C8" w:rsidRDefault="007C54C8" w:rsidP="007C54C8">
            <w:pPr>
              <w:rPr>
                <w:rFonts w:ascii="Corbel" w:hAnsi="Corbel"/>
                <w:color w:val="auto"/>
              </w:rPr>
            </w:pPr>
            <w:r w:rsidRPr="00E47068">
              <w:rPr>
                <w:rFonts w:ascii="Corbel" w:hAnsi="Corbel"/>
                <w:color w:val="auto"/>
              </w:rPr>
              <w:t xml:space="preserve">Successful launch of the Market Intelligence Tool </w:t>
            </w:r>
          </w:p>
        </w:tc>
      </w:tr>
    </w:tbl>
    <w:p w14:paraId="5CAEF69D" w14:textId="77777777" w:rsidR="00C17F77" w:rsidRPr="00E47068" w:rsidRDefault="00C17F77" w:rsidP="00EB6D65">
      <w:pPr>
        <w:pStyle w:val="Heading1"/>
        <w:numPr>
          <w:ilvl w:val="0"/>
          <w:numId w:val="9"/>
        </w:numPr>
        <w:rPr>
          <w:rFonts w:ascii="Corbel" w:hAnsi="Corbel"/>
          <w:b/>
          <w:sz w:val="20"/>
          <w:szCs w:val="20"/>
        </w:rPr>
      </w:pPr>
      <w:bookmarkStart w:id="24" w:name="_Toc211601042"/>
      <w:r w:rsidRPr="00E47068">
        <w:rPr>
          <w:rFonts w:ascii="Corbel" w:hAnsi="Corbel"/>
          <w:b/>
          <w:sz w:val="20"/>
          <w:szCs w:val="20"/>
        </w:rPr>
        <w:t>Monitoring of Project Activities (Max 1 page)</w:t>
      </w:r>
      <w:bookmarkEnd w:id="24"/>
    </w:p>
    <w:p w14:paraId="3F37C219" w14:textId="77777777" w:rsidR="00C17F77" w:rsidRPr="00E47068" w:rsidRDefault="00C17F77" w:rsidP="00C17F77">
      <w:pPr>
        <w:rPr>
          <w:rStyle w:val="roarquestion"/>
          <w:rFonts w:ascii="Corbel" w:hAnsi="Corbel" w:cs="Segoe UI"/>
        </w:rPr>
      </w:pPr>
      <w:r w:rsidRPr="00E47068">
        <w:rPr>
          <w:rStyle w:val="roarquestion"/>
          <w:rFonts w:ascii="Corbel" w:hAnsi="Corbel" w:cs="Segoe UI"/>
        </w:rPr>
        <w:t xml:space="preserve">Monitoring activities conducted during the quarter [ensure alignment to section 3 - </w:t>
      </w:r>
      <w:r w:rsidRPr="00E47068">
        <w:rPr>
          <w:rFonts w:ascii="Corbel" w:hAnsi="Corbel"/>
          <w:i/>
          <w:lang w:val="en"/>
        </w:rPr>
        <w:t>how progress was monitored</w:t>
      </w:r>
      <w:r w:rsidRPr="00E47068">
        <w:rPr>
          <w:rFonts w:ascii="Corbel" w:hAnsi="Corbel"/>
          <w:lang w:val="en"/>
        </w:rPr>
        <w:t xml:space="preserve">] </w:t>
      </w:r>
      <w:r w:rsidRPr="00E47068">
        <w:rPr>
          <w:rStyle w:val="roarquestion"/>
          <w:rFonts w:ascii="Corbel" w:hAnsi="Corbel" w:cs="Segoe UI"/>
        </w:rPr>
        <w:t xml:space="preserve"> </w:t>
      </w:r>
    </w:p>
    <w:tbl>
      <w:tblPr>
        <w:tblW w:w="5000" w:type="pct"/>
        <w:tblBorders>
          <w:top w:val="single" w:sz="4" w:space="0" w:color="7F7F7F" w:themeColor="text1" w:themeTint="80"/>
          <w:bottom w:val="single" w:sz="4" w:space="0" w:color="7F7F7F" w:themeColor="text1" w:themeTint="80"/>
          <w:insideH w:val="single" w:sz="4" w:space="0" w:color="7F7F7F" w:themeColor="text1" w:themeTint="80"/>
        </w:tblBorders>
        <w:tblLayout w:type="fixed"/>
        <w:tblCellMar>
          <w:left w:w="0" w:type="dxa"/>
          <w:right w:w="0" w:type="dxa"/>
        </w:tblCellMar>
        <w:tblLook w:val="04A0" w:firstRow="1" w:lastRow="0" w:firstColumn="1" w:lastColumn="0" w:noHBand="0" w:noVBand="1"/>
      </w:tblPr>
      <w:tblGrid>
        <w:gridCol w:w="1985"/>
        <w:gridCol w:w="2160"/>
        <w:gridCol w:w="2485"/>
        <w:gridCol w:w="2386"/>
      </w:tblGrid>
      <w:tr w:rsidR="00C17F77" w:rsidRPr="00E47068" w14:paraId="1A9EBB92" w14:textId="77777777" w:rsidTr="00C17F77">
        <w:trPr>
          <w:trHeight w:val="1554"/>
        </w:trPr>
        <w:tc>
          <w:tcPr>
            <w:tcW w:w="1101"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591E037C" w14:textId="0694FF0F" w:rsidR="00C17F77" w:rsidRPr="00E47068" w:rsidRDefault="00C17F77">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Monitoring activity </w:t>
            </w:r>
            <w:r w:rsidRPr="00E47068">
              <w:rPr>
                <w:rFonts w:ascii="Corbel" w:hAnsi="Corbel" w:cs="Segoe UI"/>
                <w:bCs/>
                <w:color w:val="002060"/>
                <w:lang w:eastAsia="ja-JP"/>
              </w:rPr>
              <w:t>(monitoring visit, output verification, review exercise)</w:t>
            </w:r>
          </w:p>
          <w:p w14:paraId="6F78940B" w14:textId="77777777" w:rsidR="00C17F77" w:rsidRPr="00E47068" w:rsidRDefault="00C17F77">
            <w:pPr>
              <w:spacing w:after="0" w:line="240" w:lineRule="auto"/>
              <w:contextualSpacing/>
              <w:jc w:val="center"/>
              <w:rPr>
                <w:rStyle w:val="roarquestion"/>
                <w:rFonts w:ascii="Corbel" w:hAnsi="Corbel" w:cs="Segoe UI"/>
                <w:color w:val="002060"/>
              </w:rPr>
            </w:pPr>
          </w:p>
        </w:tc>
        <w:tc>
          <w:tcPr>
            <w:tcW w:w="119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7FD46EB1" w14:textId="77777777" w:rsidR="00C17F77" w:rsidRPr="00E47068" w:rsidRDefault="00C17F77">
            <w:pPr>
              <w:pStyle w:val="ListParagraph"/>
              <w:spacing w:after="0" w:line="240" w:lineRule="auto"/>
              <w:ind w:left="0"/>
              <w:jc w:val="center"/>
              <w:rPr>
                <w:rStyle w:val="roarquestion"/>
                <w:rFonts w:ascii="Corbel" w:eastAsiaTheme="minorHAnsi" w:hAnsi="Corbel" w:cs="Segoe UI"/>
                <w:b/>
                <w:bCs/>
                <w:color w:val="002060"/>
              </w:rPr>
            </w:pPr>
            <w:r w:rsidRPr="00E47068">
              <w:rPr>
                <w:rFonts w:ascii="Corbel" w:hAnsi="Corbel" w:cs="Segoe UI"/>
                <w:b/>
                <w:bCs/>
                <w:color w:val="002060"/>
                <w:lang w:eastAsia="ja-JP"/>
              </w:rPr>
              <w:t xml:space="preserve">observation or concern </w:t>
            </w:r>
            <w:r w:rsidRPr="00E47068">
              <w:rPr>
                <w:rFonts w:ascii="Corbel" w:hAnsi="Corbel"/>
              </w:rPr>
              <w:t xml:space="preserve"> </w:t>
            </w:r>
          </w:p>
        </w:tc>
        <w:tc>
          <w:tcPr>
            <w:tcW w:w="1378"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13A77085" w14:textId="77777777" w:rsidR="00C17F77" w:rsidRPr="00E47068" w:rsidRDefault="00C17F77">
            <w:pPr>
              <w:pStyle w:val="ListParagraph"/>
              <w:spacing w:after="0" w:line="240" w:lineRule="auto"/>
              <w:ind w:left="0"/>
              <w:jc w:val="center"/>
              <w:rPr>
                <w:rFonts w:ascii="Corbel" w:hAnsi="Corbel" w:cs="Segoe UI"/>
                <w:color w:val="002060"/>
              </w:rPr>
            </w:pPr>
            <w:r w:rsidRPr="00E47068">
              <w:rPr>
                <w:rFonts w:ascii="Corbel" w:hAnsi="Corbel" w:cs="Segoe UI"/>
                <w:b/>
                <w:bCs/>
                <w:color w:val="002060"/>
                <w:lang w:eastAsia="ja-JP"/>
              </w:rPr>
              <w:t xml:space="preserve">Recommendation </w:t>
            </w:r>
          </w:p>
        </w:tc>
        <w:tc>
          <w:tcPr>
            <w:tcW w:w="1323" w:type="pct"/>
            <w:tcBorders>
              <w:top w:val="single" w:sz="4" w:space="0" w:color="auto"/>
              <w:left w:val="single" w:sz="4" w:space="0" w:color="auto"/>
              <w:bottom w:val="single" w:sz="4" w:space="0" w:color="auto"/>
              <w:right w:val="single" w:sz="4" w:space="0" w:color="auto"/>
            </w:tcBorders>
            <w:shd w:val="clear" w:color="auto" w:fill="D9DFEF" w:themeFill="accent1" w:themeFillTint="33"/>
            <w:tcMar>
              <w:top w:w="0" w:type="dxa"/>
              <w:left w:w="108" w:type="dxa"/>
              <w:bottom w:w="0" w:type="dxa"/>
              <w:right w:w="108" w:type="dxa"/>
            </w:tcMar>
            <w:hideMark/>
          </w:tcPr>
          <w:p w14:paraId="1994474E" w14:textId="77777777" w:rsidR="00C17F77" w:rsidRPr="00E47068" w:rsidRDefault="00C17F77">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Action taken </w:t>
            </w:r>
          </w:p>
          <w:p w14:paraId="68803C85" w14:textId="77777777" w:rsidR="00C17F77" w:rsidRPr="00E47068" w:rsidRDefault="00C17F77">
            <w:pPr>
              <w:pStyle w:val="ListParagraph"/>
              <w:spacing w:after="0" w:line="240" w:lineRule="auto"/>
              <w:ind w:left="0"/>
              <w:jc w:val="center"/>
              <w:rPr>
                <w:rStyle w:val="roarquestion"/>
                <w:rFonts w:ascii="Corbel" w:hAnsi="Corbel" w:cs="Segoe UI"/>
                <w:color w:val="002060"/>
              </w:rPr>
            </w:pPr>
          </w:p>
        </w:tc>
      </w:tr>
      <w:tr w:rsidR="00E46AC3" w:rsidRPr="00E47068" w14:paraId="29486AD8" w14:textId="77777777" w:rsidTr="00C17F77">
        <w:trPr>
          <w:trHeight w:val="672"/>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A2D573" w14:textId="7DF85FBE" w:rsidR="00E46AC3" w:rsidRPr="00E47068" w:rsidRDefault="00E46AC3" w:rsidP="00E46AC3">
            <w:pPr>
              <w:spacing w:after="0" w:line="240" w:lineRule="auto"/>
              <w:rPr>
                <w:rStyle w:val="roarquestion"/>
                <w:rFonts w:ascii="Corbel" w:hAnsi="Corbel" w:cs="Segoe UI"/>
                <w:b/>
                <w:color w:val="002060"/>
              </w:rPr>
            </w:pPr>
            <w:r w:rsidRPr="00E47068">
              <w:rPr>
                <w:rStyle w:val="roarquestion"/>
                <w:rFonts w:ascii="Corbel" w:hAnsi="Corbel" w:cs="Segoe UI"/>
                <w:b/>
                <w:color w:val="002060"/>
              </w:rPr>
              <w:t xml:space="preserve">Activity 1: Visit to SMEDAN </w:t>
            </w:r>
            <w:proofErr w:type="spellStart"/>
            <w:r w:rsidRPr="00E47068">
              <w:rPr>
                <w:rStyle w:val="roarquestion"/>
                <w:rFonts w:ascii="Corbel" w:hAnsi="Corbel" w:cs="Segoe UI"/>
                <w:b/>
                <w:color w:val="002060"/>
              </w:rPr>
              <w:t>centre</w:t>
            </w:r>
            <w:proofErr w:type="spellEnd"/>
            <w:r w:rsidRPr="00E47068">
              <w:rPr>
                <w:rStyle w:val="roarquestion"/>
                <w:rFonts w:ascii="Corbel" w:hAnsi="Corbel" w:cs="Segoe UI"/>
                <w:b/>
                <w:color w:val="002060"/>
              </w:rPr>
              <w:t xml:space="preserve"> to assess readiness for MSME hub and state of </w:t>
            </w:r>
            <w:proofErr w:type="gramStart"/>
            <w:r w:rsidRPr="00E47068">
              <w:rPr>
                <w:rStyle w:val="roarquestion"/>
                <w:rFonts w:ascii="Corbel" w:hAnsi="Corbel" w:cs="Segoe UI"/>
                <w:b/>
                <w:color w:val="002060"/>
              </w:rPr>
              <w:t>mini-grid</w:t>
            </w:r>
            <w:proofErr w:type="gramEnd"/>
            <w:r w:rsidRPr="00E47068">
              <w:rPr>
                <w:rStyle w:val="roarquestion"/>
                <w:rFonts w:ascii="Corbel" w:hAnsi="Corbel" w:cs="Segoe UI"/>
                <w:b/>
                <w:color w:val="002060"/>
              </w:rPr>
              <w:t xml:space="preserve"> provided</w:t>
            </w:r>
            <w:r w:rsidRPr="00E47068">
              <w:rPr>
                <w:rStyle w:val="roarquestion"/>
                <w:rFonts w:ascii="Corbel" w:hAnsi="Corbel"/>
                <w:b/>
              </w:rPr>
              <w:t xml:space="preserve"> </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7DE765" w14:textId="77777777" w:rsidR="00E46AC3" w:rsidRPr="00E47068" w:rsidRDefault="00E46AC3" w:rsidP="00E46AC3">
            <w:pPr>
              <w:spacing w:after="0" w:line="240" w:lineRule="auto"/>
              <w:rPr>
                <w:rStyle w:val="roarquestion"/>
                <w:rFonts w:ascii="Corbel" w:hAnsi="Corbel" w:cs="Segoe UI"/>
                <w:color w:val="auto"/>
              </w:rPr>
            </w:pPr>
            <w:r w:rsidRPr="00E47068">
              <w:rPr>
                <w:rFonts w:ascii="Corbel" w:hAnsi="Corbel" w:cs="Segoe UI"/>
                <w:color w:val="auto"/>
              </w:rPr>
              <w:t>Identified power load imbalances and unclear pricing structure affecting optimal utilization of the solar system.</w:t>
            </w:r>
          </w:p>
          <w:p w14:paraId="4522F2C5" w14:textId="77777777" w:rsidR="00E46AC3" w:rsidRPr="00E47068" w:rsidRDefault="00E46AC3" w:rsidP="00E46AC3">
            <w:pPr>
              <w:spacing w:after="0" w:line="240" w:lineRule="auto"/>
              <w:rPr>
                <w:rStyle w:val="roarquestion"/>
                <w:rFonts w:ascii="Corbel" w:hAnsi="Corbel" w:cs="Segoe UI"/>
                <w:color w:val="auto"/>
              </w:rPr>
            </w:pPr>
          </w:p>
          <w:p w14:paraId="50E37006" w14:textId="77777777" w:rsidR="00E46AC3" w:rsidRPr="00885DB1" w:rsidRDefault="00E46AC3" w:rsidP="00E46AC3">
            <w:pPr>
              <w:spacing w:after="0" w:line="240" w:lineRule="auto"/>
              <w:rPr>
                <w:rFonts w:ascii="Corbel" w:hAnsi="Corbel" w:cs="Segoe UI"/>
                <w:color w:val="auto"/>
              </w:rPr>
            </w:pP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C84AAD" w14:textId="77777777" w:rsidR="00E46AC3" w:rsidRPr="00E47068" w:rsidRDefault="00E46AC3" w:rsidP="00E46AC3">
            <w:pPr>
              <w:pStyle w:val="ListParagraph"/>
              <w:spacing w:after="0" w:line="240" w:lineRule="auto"/>
              <w:ind w:left="0"/>
              <w:rPr>
                <w:rStyle w:val="roarquestion"/>
                <w:rFonts w:ascii="Corbel" w:hAnsi="Corbel" w:cs="Segoe UI"/>
                <w:color w:val="auto"/>
                <w:lang w:eastAsia="ja-JP"/>
              </w:rPr>
            </w:pPr>
            <w:r w:rsidRPr="00E47068">
              <w:rPr>
                <w:rFonts w:ascii="Corbel" w:hAnsi="Corbel" w:cs="Segoe UI"/>
                <w:color w:val="auto"/>
                <w:lang w:eastAsia="ja-JP"/>
              </w:rPr>
              <w:t xml:space="preserve">Develop a clear operational and management framework for the facility, including transparent energy allocation, pricing, and maintenance protocols to ensure efficient use of the solar </w:t>
            </w:r>
            <w:proofErr w:type="gramStart"/>
            <w:r w:rsidRPr="00E47068">
              <w:rPr>
                <w:rFonts w:ascii="Corbel" w:hAnsi="Corbel" w:cs="Segoe UI"/>
                <w:color w:val="auto"/>
                <w:lang w:eastAsia="ja-JP"/>
              </w:rPr>
              <w:t>mini-grid</w:t>
            </w:r>
            <w:proofErr w:type="gramEnd"/>
            <w:r w:rsidRPr="00E47068">
              <w:rPr>
                <w:rFonts w:ascii="Corbel" w:hAnsi="Corbel" w:cs="Segoe UI"/>
                <w:color w:val="auto"/>
                <w:lang w:eastAsia="ja-JP"/>
              </w:rPr>
              <w:t>.</w:t>
            </w:r>
          </w:p>
          <w:p w14:paraId="404D6874" w14:textId="77777777" w:rsidR="00E46AC3" w:rsidRPr="00211516" w:rsidRDefault="00E46AC3" w:rsidP="00E46AC3">
            <w:pPr>
              <w:pStyle w:val="ListParagraph"/>
              <w:spacing w:after="0" w:line="240" w:lineRule="auto"/>
              <w:ind w:left="0"/>
              <w:rPr>
                <w:rFonts w:ascii="Corbel" w:hAnsi="Corbel" w:cs="Segoe UI"/>
                <w:color w:val="auto"/>
                <w:lang w:eastAsia="ja-JP"/>
              </w:rPr>
            </w:pP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E5CA41" w14:textId="77777777" w:rsidR="00E46AC3" w:rsidRPr="00E47068" w:rsidRDefault="00E46AC3" w:rsidP="00E46AC3">
            <w:pPr>
              <w:pStyle w:val="ListParagraph"/>
              <w:spacing w:after="0" w:line="240" w:lineRule="auto"/>
              <w:ind w:left="0"/>
              <w:rPr>
                <w:rStyle w:val="roarquestion"/>
                <w:rFonts w:ascii="Corbel" w:hAnsi="Corbel" w:cs="Segoe UI"/>
                <w:color w:val="auto"/>
                <w:lang w:eastAsia="ja-JP"/>
              </w:rPr>
            </w:pPr>
            <w:r w:rsidRPr="00E47068">
              <w:rPr>
                <w:rFonts w:ascii="Corbel" w:hAnsi="Corbel" w:cs="Segoe UI"/>
                <w:color w:val="auto"/>
                <w:lang w:eastAsia="ja-JP"/>
              </w:rPr>
              <w:t xml:space="preserve">A technical session was convened with SMEDAN officials, the private facility manager, and UNDP </w:t>
            </w:r>
            <w:proofErr w:type="spellStart"/>
            <w:r w:rsidRPr="00E47068">
              <w:rPr>
                <w:rFonts w:ascii="Corbel" w:hAnsi="Corbel" w:cs="Segoe UI"/>
                <w:color w:val="auto"/>
                <w:lang w:eastAsia="ja-JP"/>
              </w:rPr>
              <w:t>programme</w:t>
            </w:r>
            <w:proofErr w:type="spellEnd"/>
            <w:r w:rsidRPr="00E47068">
              <w:rPr>
                <w:rFonts w:ascii="Corbel" w:hAnsi="Corbel" w:cs="Segoe UI"/>
                <w:color w:val="auto"/>
                <w:lang w:eastAsia="ja-JP"/>
              </w:rPr>
              <w:t xml:space="preserve"> staff to explore and agree on best practices for space and energy management.</w:t>
            </w:r>
          </w:p>
          <w:p w14:paraId="74ACEE8C" w14:textId="77777777" w:rsidR="00E46AC3" w:rsidRPr="00211516" w:rsidRDefault="00E46AC3" w:rsidP="00E46AC3">
            <w:pPr>
              <w:pStyle w:val="ListParagraph"/>
              <w:spacing w:after="0" w:line="240" w:lineRule="auto"/>
              <w:ind w:left="0"/>
              <w:rPr>
                <w:rFonts w:ascii="Corbel" w:hAnsi="Corbel" w:cs="Segoe UI"/>
                <w:color w:val="auto"/>
                <w:lang w:eastAsia="ja-JP"/>
              </w:rPr>
            </w:pPr>
          </w:p>
        </w:tc>
      </w:tr>
      <w:tr w:rsidR="00E46AC3" w:rsidRPr="00E47068" w14:paraId="1445F6D4" w14:textId="77777777" w:rsidTr="00C17F77">
        <w:trPr>
          <w:trHeight w:val="672"/>
        </w:trPr>
        <w:tc>
          <w:tcPr>
            <w:tcW w:w="11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8E902D" w14:textId="096F3B08" w:rsidR="00E46AC3" w:rsidRPr="00E47068" w:rsidRDefault="00E46AC3" w:rsidP="00E46AC3">
            <w:pPr>
              <w:spacing w:after="0" w:line="240" w:lineRule="auto"/>
              <w:rPr>
                <w:rStyle w:val="roarquestion"/>
                <w:rFonts w:ascii="Corbel" w:hAnsi="Corbel" w:cs="Segoe UI"/>
                <w:b/>
                <w:color w:val="002060"/>
              </w:rPr>
            </w:pPr>
            <w:r w:rsidRPr="00E47068">
              <w:rPr>
                <w:rStyle w:val="roarquestion"/>
                <w:rFonts w:ascii="Corbel" w:hAnsi="Corbel" w:cs="Segoe UI"/>
                <w:b/>
                <w:color w:val="002060"/>
              </w:rPr>
              <w:t xml:space="preserve">Activity </w:t>
            </w:r>
            <w:r>
              <w:rPr>
                <w:rStyle w:val="roarquestion"/>
                <w:rFonts w:ascii="Corbel" w:hAnsi="Corbel" w:cs="Segoe UI"/>
                <w:b/>
                <w:color w:val="002060"/>
              </w:rPr>
              <w:t>2</w:t>
            </w:r>
            <w:r w:rsidRPr="00E47068">
              <w:rPr>
                <w:rStyle w:val="roarquestion"/>
                <w:rFonts w:ascii="Corbel" w:hAnsi="Corbel" w:cs="Segoe UI"/>
                <w:b/>
                <w:color w:val="002060"/>
              </w:rPr>
              <w:t xml:space="preserve">: Visit to SMEDAN </w:t>
            </w:r>
            <w:proofErr w:type="spellStart"/>
            <w:r w:rsidRPr="00E47068">
              <w:rPr>
                <w:rStyle w:val="roarquestion"/>
                <w:rFonts w:ascii="Corbel" w:hAnsi="Corbel" w:cs="Segoe UI"/>
                <w:b/>
                <w:color w:val="002060"/>
              </w:rPr>
              <w:t>centre</w:t>
            </w:r>
            <w:proofErr w:type="spellEnd"/>
            <w:r w:rsidRPr="00E47068">
              <w:rPr>
                <w:rStyle w:val="roarquestion"/>
                <w:rFonts w:ascii="Corbel" w:hAnsi="Corbel" w:cs="Segoe UI"/>
                <w:b/>
                <w:color w:val="002060"/>
              </w:rPr>
              <w:t xml:space="preserve"> to assess readiness for MSME hub and state of </w:t>
            </w:r>
            <w:proofErr w:type="gramStart"/>
            <w:r w:rsidRPr="00E47068">
              <w:rPr>
                <w:rStyle w:val="roarquestion"/>
                <w:rFonts w:ascii="Corbel" w:hAnsi="Corbel" w:cs="Segoe UI"/>
                <w:b/>
                <w:color w:val="002060"/>
              </w:rPr>
              <w:t>mini-grid</w:t>
            </w:r>
            <w:proofErr w:type="gramEnd"/>
            <w:r w:rsidRPr="00E47068">
              <w:rPr>
                <w:rStyle w:val="roarquestion"/>
                <w:rFonts w:ascii="Corbel" w:hAnsi="Corbel" w:cs="Segoe UI"/>
                <w:b/>
                <w:color w:val="002060"/>
              </w:rPr>
              <w:t xml:space="preserve"> provided</w:t>
            </w:r>
            <w:r w:rsidRPr="00E47068">
              <w:rPr>
                <w:rStyle w:val="roarquestion"/>
                <w:rFonts w:ascii="Corbel" w:hAnsi="Corbel"/>
                <w:b/>
              </w:rPr>
              <w:t xml:space="preserve"> </w:t>
            </w:r>
          </w:p>
        </w:tc>
        <w:tc>
          <w:tcPr>
            <w:tcW w:w="119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C3FB79" w14:textId="252E813A" w:rsidR="00E46AC3" w:rsidRPr="00E47068" w:rsidRDefault="00E46AC3" w:rsidP="00E46AC3">
            <w:pPr>
              <w:spacing w:after="0" w:line="240" w:lineRule="auto"/>
              <w:rPr>
                <w:rStyle w:val="roarquestion"/>
                <w:rFonts w:ascii="Corbel" w:hAnsi="Corbel" w:cs="Segoe UI"/>
                <w:color w:val="auto"/>
              </w:rPr>
            </w:pPr>
            <w:r w:rsidRPr="00885DB1">
              <w:rPr>
                <w:rFonts w:ascii="Corbel" w:hAnsi="Corbel" w:cs="Segoe UI"/>
                <w:color w:val="auto"/>
              </w:rPr>
              <w:t xml:space="preserve">Persistent power load imbalances and limited utilization of the existing solar </w:t>
            </w:r>
            <w:proofErr w:type="gramStart"/>
            <w:r w:rsidRPr="00885DB1">
              <w:rPr>
                <w:rFonts w:ascii="Corbel" w:hAnsi="Corbel" w:cs="Segoe UI"/>
                <w:color w:val="auto"/>
              </w:rPr>
              <w:t>mini-grid</w:t>
            </w:r>
            <w:proofErr w:type="gramEnd"/>
            <w:r w:rsidRPr="00885DB1">
              <w:rPr>
                <w:rFonts w:ascii="Corbel" w:hAnsi="Corbel" w:cs="Segoe UI"/>
                <w:color w:val="auto"/>
              </w:rPr>
              <w:t xml:space="preserve"> due to unclear operational management and </w:t>
            </w:r>
            <w:r w:rsidRPr="00885DB1">
              <w:rPr>
                <w:rFonts w:ascii="Corbel" w:hAnsi="Corbel" w:cs="Segoe UI"/>
                <w:color w:val="auto"/>
              </w:rPr>
              <w:lastRenderedPageBreak/>
              <w:t>energy distribution protocols.</w:t>
            </w:r>
          </w:p>
          <w:p w14:paraId="363DFAC5" w14:textId="0E9FE49D" w:rsidR="00E46AC3" w:rsidRPr="00E47068" w:rsidRDefault="00E46AC3" w:rsidP="00E46AC3">
            <w:pPr>
              <w:spacing w:after="0" w:line="240" w:lineRule="auto"/>
              <w:rPr>
                <w:rStyle w:val="roarquestion"/>
                <w:rFonts w:ascii="Corbel" w:hAnsi="Corbel" w:cs="Segoe UI"/>
                <w:color w:val="auto"/>
              </w:rPr>
            </w:pPr>
          </w:p>
        </w:tc>
        <w:tc>
          <w:tcPr>
            <w:tcW w:w="137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CA2B0A" w14:textId="0BE85AB1" w:rsidR="00E46AC3" w:rsidRPr="00E47068" w:rsidRDefault="00E46AC3" w:rsidP="00E46AC3">
            <w:pPr>
              <w:pStyle w:val="ListParagraph"/>
              <w:spacing w:after="0" w:line="240" w:lineRule="auto"/>
              <w:ind w:left="0"/>
              <w:rPr>
                <w:rStyle w:val="roarquestion"/>
                <w:rFonts w:ascii="Corbel" w:hAnsi="Corbel" w:cs="Segoe UI"/>
                <w:color w:val="auto"/>
                <w:lang w:eastAsia="ja-JP"/>
              </w:rPr>
            </w:pPr>
            <w:r w:rsidRPr="00211516">
              <w:rPr>
                <w:rFonts w:ascii="Corbel" w:hAnsi="Corbel" w:cs="Segoe UI"/>
                <w:color w:val="auto"/>
                <w:lang w:eastAsia="ja-JP"/>
              </w:rPr>
              <w:lastRenderedPageBreak/>
              <w:t xml:space="preserve">Develop and implement a comprehensive operational framework for the MSME Growth Hub, outlining clear responsibilities for power management, maintenance, and space allocation to ensure </w:t>
            </w:r>
            <w:r w:rsidRPr="00211516">
              <w:rPr>
                <w:rFonts w:ascii="Corbel" w:hAnsi="Corbel" w:cs="Segoe UI"/>
                <w:color w:val="auto"/>
                <w:lang w:eastAsia="ja-JP"/>
              </w:rPr>
              <w:lastRenderedPageBreak/>
              <w:t>optimal and sustainable use of the solar system.</w:t>
            </w:r>
          </w:p>
        </w:tc>
        <w:tc>
          <w:tcPr>
            <w:tcW w:w="13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E1DF73" w14:textId="6D0AB33F" w:rsidR="00E46AC3" w:rsidRPr="00E47068" w:rsidRDefault="00E46AC3" w:rsidP="00E46AC3">
            <w:pPr>
              <w:pStyle w:val="ListParagraph"/>
              <w:spacing w:after="0" w:line="240" w:lineRule="auto"/>
              <w:ind w:left="0"/>
              <w:rPr>
                <w:rStyle w:val="roarquestion"/>
                <w:rFonts w:ascii="Corbel" w:hAnsi="Corbel" w:cs="Segoe UI"/>
                <w:color w:val="auto"/>
                <w:lang w:eastAsia="ja-JP"/>
              </w:rPr>
            </w:pPr>
            <w:r w:rsidRPr="00211516">
              <w:rPr>
                <w:rFonts w:ascii="Corbel" w:hAnsi="Corbel" w:cs="Segoe UI"/>
                <w:color w:val="auto"/>
                <w:lang w:eastAsia="ja-JP"/>
              </w:rPr>
              <w:lastRenderedPageBreak/>
              <w:t xml:space="preserve">UNDP engineers conducted a joint monitoring visit with SMEDAN officials to assess the current technical setup and identify viable long-term solutions. A follow-up </w:t>
            </w:r>
            <w:r w:rsidRPr="00211516">
              <w:rPr>
                <w:rFonts w:ascii="Corbel" w:hAnsi="Corbel" w:cs="Segoe UI"/>
                <w:color w:val="auto"/>
                <w:lang w:eastAsia="ja-JP"/>
              </w:rPr>
              <w:lastRenderedPageBreak/>
              <w:t xml:space="preserve">technical session was held with the private facility manager and UNDP </w:t>
            </w:r>
            <w:proofErr w:type="spellStart"/>
            <w:r w:rsidRPr="00211516">
              <w:rPr>
                <w:rFonts w:ascii="Corbel" w:hAnsi="Corbel" w:cs="Segoe UI"/>
                <w:color w:val="auto"/>
                <w:lang w:eastAsia="ja-JP"/>
              </w:rPr>
              <w:t>programme</w:t>
            </w:r>
            <w:proofErr w:type="spellEnd"/>
            <w:r w:rsidRPr="00211516">
              <w:rPr>
                <w:rFonts w:ascii="Corbel" w:hAnsi="Corbel" w:cs="Segoe UI"/>
                <w:color w:val="auto"/>
                <w:lang w:eastAsia="ja-JP"/>
              </w:rPr>
              <w:t xml:space="preserve"> team to define an improved management plan and </w:t>
            </w:r>
            <w:proofErr w:type="gramStart"/>
            <w:r w:rsidRPr="00211516">
              <w:rPr>
                <w:rFonts w:ascii="Corbel" w:hAnsi="Corbel" w:cs="Segoe UI"/>
                <w:color w:val="auto"/>
                <w:lang w:eastAsia="ja-JP"/>
              </w:rPr>
              <w:t>align on</w:t>
            </w:r>
            <w:proofErr w:type="gramEnd"/>
            <w:r w:rsidRPr="00211516">
              <w:rPr>
                <w:rFonts w:ascii="Corbel" w:hAnsi="Corbel" w:cs="Segoe UI"/>
                <w:color w:val="auto"/>
                <w:lang w:eastAsia="ja-JP"/>
              </w:rPr>
              <w:t xml:space="preserve"> the next steps for system optimization and hub readiness.</w:t>
            </w:r>
          </w:p>
        </w:tc>
      </w:tr>
    </w:tbl>
    <w:p w14:paraId="46168C3E" w14:textId="4BEB4D55" w:rsidR="005A12ED" w:rsidRPr="00E47068" w:rsidRDefault="00FD63DF" w:rsidP="00FD63DF">
      <w:pPr>
        <w:pStyle w:val="ListParagraph"/>
        <w:pBdr>
          <w:bottom w:val="single" w:sz="12" w:space="1" w:color="auto"/>
        </w:pBdr>
        <w:tabs>
          <w:tab w:val="left" w:pos="2238"/>
        </w:tabs>
        <w:ind w:left="360"/>
        <w:rPr>
          <w:rFonts w:ascii="Corbel" w:hAnsi="Corbel"/>
          <w:b/>
          <w:color w:val="002060"/>
        </w:rPr>
      </w:pPr>
      <w:r w:rsidRPr="00E47068">
        <w:rPr>
          <w:rFonts w:ascii="Corbel" w:hAnsi="Corbel"/>
          <w:b/>
          <w:color w:val="002060"/>
        </w:rPr>
        <w:lastRenderedPageBreak/>
        <w:tab/>
      </w:r>
    </w:p>
    <w:p w14:paraId="54998FE9" w14:textId="6BD8E35D" w:rsidR="00074EF1" w:rsidRPr="00E47068" w:rsidRDefault="00091639" w:rsidP="00EB6D65">
      <w:pPr>
        <w:pStyle w:val="Heading1"/>
        <w:numPr>
          <w:ilvl w:val="1"/>
          <w:numId w:val="9"/>
        </w:numPr>
        <w:rPr>
          <w:rFonts w:ascii="Corbel" w:hAnsi="Corbel"/>
          <w:b/>
          <w:sz w:val="20"/>
          <w:szCs w:val="20"/>
        </w:rPr>
      </w:pPr>
      <w:bookmarkStart w:id="25" w:name="_Toc471310041"/>
      <w:bookmarkStart w:id="26" w:name="_Toc211601043"/>
      <w:bookmarkStart w:id="27" w:name="_Toc471310042"/>
      <w:r w:rsidRPr="00E47068">
        <w:rPr>
          <w:rFonts w:ascii="Corbel" w:hAnsi="Corbel"/>
          <w:b/>
          <w:sz w:val="20"/>
          <w:szCs w:val="20"/>
        </w:rPr>
        <w:t>Risk</w:t>
      </w:r>
      <w:r w:rsidR="00074EF1" w:rsidRPr="00E47068">
        <w:rPr>
          <w:rFonts w:ascii="Corbel" w:hAnsi="Corbel"/>
          <w:b/>
          <w:sz w:val="20"/>
          <w:szCs w:val="20"/>
        </w:rPr>
        <w:t xml:space="preserve"> management</w:t>
      </w:r>
      <w:r w:rsidR="00AA0810" w:rsidRPr="00E47068">
        <w:rPr>
          <w:rFonts w:ascii="Corbel" w:hAnsi="Corbel"/>
          <w:b/>
          <w:sz w:val="20"/>
          <w:szCs w:val="20"/>
        </w:rPr>
        <w:t xml:space="preserve"> matrix (Q</w:t>
      </w:r>
      <w:r w:rsidR="00CB1391">
        <w:rPr>
          <w:rFonts w:ascii="Corbel" w:hAnsi="Corbel"/>
          <w:b/>
          <w:sz w:val="20"/>
          <w:szCs w:val="20"/>
        </w:rPr>
        <w:t>3</w:t>
      </w:r>
      <w:r w:rsidR="0037797E" w:rsidRPr="00E47068">
        <w:rPr>
          <w:rFonts w:ascii="Corbel" w:hAnsi="Corbel"/>
          <w:b/>
          <w:sz w:val="20"/>
          <w:szCs w:val="20"/>
        </w:rPr>
        <w:t>, 20</w:t>
      </w:r>
      <w:r w:rsidR="00536C5B" w:rsidRPr="00E47068">
        <w:rPr>
          <w:rFonts w:ascii="Corbel" w:hAnsi="Corbel"/>
          <w:b/>
          <w:sz w:val="20"/>
          <w:szCs w:val="20"/>
        </w:rPr>
        <w:t>2</w:t>
      </w:r>
      <w:r w:rsidR="003E625E" w:rsidRPr="00E47068">
        <w:rPr>
          <w:rFonts w:ascii="Corbel" w:hAnsi="Corbel"/>
          <w:b/>
          <w:sz w:val="20"/>
          <w:szCs w:val="20"/>
        </w:rPr>
        <w:t>5</w:t>
      </w:r>
      <w:r w:rsidR="0037797E" w:rsidRPr="00E47068">
        <w:rPr>
          <w:rFonts w:ascii="Corbel" w:hAnsi="Corbel"/>
          <w:b/>
          <w:sz w:val="20"/>
          <w:szCs w:val="20"/>
        </w:rPr>
        <w:t>)</w:t>
      </w:r>
      <w:r w:rsidR="00074EF1" w:rsidRPr="00E47068">
        <w:rPr>
          <w:rFonts w:ascii="Corbel" w:hAnsi="Corbel"/>
          <w:b/>
          <w:sz w:val="20"/>
          <w:szCs w:val="20"/>
        </w:rPr>
        <w:t xml:space="preserve"> (max 1</w:t>
      </w:r>
      <w:r w:rsidR="00C413DE" w:rsidRPr="00E47068">
        <w:rPr>
          <w:rFonts w:ascii="Corbel" w:hAnsi="Corbel"/>
          <w:b/>
          <w:sz w:val="20"/>
          <w:szCs w:val="20"/>
        </w:rPr>
        <w:t>/2</w:t>
      </w:r>
      <w:r w:rsidR="00074EF1" w:rsidRPr="00E47068">
        <w:rPr>
          <w:rFonts w:ascii="Corbel" w:hAnsi="Corbel"/>
          <w:b/>
          <w:sz w:val="20"/>
          <w:szCs w:val="20"/>
        </w:rPr>
        <w:t xml:space="preserve"> page)</w:t>
      </w:r>
      <w:bookmarkEnd w:id="25"/>
      <w:bookmarkEnd w:id="26"/>
    </w:p>
    <w:tbl>
      <w:tblPr>
        <w:tblStyle w:val="TableGrid"/>
        <w:tblW w:w="5000" w:type="pct"/>
        <w:jc w:val="center"/>
        <w:tblBorders>
          <w:top w:val="single" w:sz="8" w:space="0" w:color="7F7F7F" w:themeColor="text1" w:themeTint="80"/>
          <w:left w:val="none" w:sz="0" w:space="0" w:color="auto"/>
          <w:bottom w:val="single" w:sz="8" w:space="0" w:color="7F7F7F" w:themeColor="text1" w:themeTint="80"/>
          <w:right w:val="none" w:sz="0" w:space="0" w:color="auto"/>
          <w:insideH w:val="single" w:sz="8" w:space="0" w:color="7F7F7F" w:themeColor="text1" w:themeTint="80"/>
          <w:insideV w:val="none" w:sz="0" w:space="0" w:color="auto"/>
        </w:tblBorders>
        <w:tblLook w:val="04A0" w:firstRow="1" w:lastRow="0" w:firstColumn="1" w:lastColumn="0" w:noHBand="0" w:noVBand="1"/>
      </w:tblPr>
      <w:tblGrid>
        <w:gridCol w:w="4661"/>
        <w:gridCol w:w="4365"/>
      </w:tblGrid>
      <w:tr w:rsidR="00074EF1" w:rsidRPr="00E47068" w14:paraId="7855D56C" w14:textId="77777777" w:rsidTr="00C40AB4">
        <w:trPr>
          <w:trHeight w:val="356"/>
          <w:jc w:val="center"/>
        </w:trPr>
        <w:tc>
          <w:tcPr>
            <w:tcW w:w="2582" w:type="pct"/>
            <w:shd w:val="clear" w:color="auto" w:fill="D9DFEF" w:themeFill="accent1" w:themeFillTint="33"/>
          </w:tcPr>
          <w:p w14:paraId="2232BF94" w14:textId="77777777" w:rsidR="00074EF1" w:rsidRPr="00E47068" w:rsidRDefault="00074EF1" w:rsidP="00C40AB4">
            <w:pPr>
              <w:widowControl w:val="0"/>
              <w:spacing w:before="60" w:after="60" w:line="264" w:lineRule="auto"/>
              <w:ind w:right="20"/>
              <w:jc w:val="center"/>
              <w:rPr>
                <w:rFonts w:ascii="Corbel" w:hAnsi="Corbel"/>
                <w:b/>
                <w:color w:val="002060"/>
              </w:rPr>
            </w:pPr>
            <w:r w:rsidRPr="00E47068">
              <w:rPr>
                <w:rFonts w:ascii="Corbel" w:hAnsi="Corbel"/>
                <w:b/>
                <w:color w:val="002060"/>
              </w:rPr>
              <w:t>Risks</w:t>
            </w:r>
          </w:p>
        </w:tc>
        <w:tc>
          <w:tcPr>
            <w:tcW w:w="2418" w:type="pct"/>
            <w:shd w:val="clear" w:color="auto" w:fill="D9DFEF" w:themeFill="accent1" w:themeFillTint="33"/>
          </w:tcPr>
          <w:p w14:paraId="0FEC53C1" w14:textId="77777777" w:rsidR="00074EF1" w:rsidRPr="00E47068" w:rsidRDefault="00074EF1" w:rsidP="00C40AB4">
            <w:pPr>
              <w:widowControl w:val="0"/>
              <w:spacing w:before="60" w:after="60" w:line="264" w:lineRule="auto"/>
              <w:ind w:right="20"/>
              <w:jc w:val="center"/>
              <w:rPr>
                <w:rFonts w:ascii="Corbel" w:hAnsi="Corbel"/>
                <w:b/>
                <w:color w:val="002060"/>
              </w:rPr>
            </w:pPr>
            <w:r w:rsidRPr="00E47068">
              <w:rPr>
                <w:rFonts w:ascii="Corbel" w:hAnsi="Corbel"/>
                <w:b/>
                <w:color w:val="002060"/>
              </w:rPr>
              <w:t>Mitigation Measures</w:t>
            </w:r>
          </w:p>
        </w:tc>
      </w:tr>
      <w:tr w:rsidR="0013683E" w:rsidRPr="00E47068" w14:paraId="0AA2B29C" w14:textId="77777777" w:rsidTr="00C40AB4">
        <w:trPr>
          <w:trHeight w:val="1280"/>
          <w:jc w:val="center"/>
        </w:trPr>
        <w:tc>
          <w:tcPr>
            <w:tcW w:w="2582" w:type="pct"/>
          </w:tcPr>
          <w:p w14:paraId="7F8C7DE1" w14:textId="3381A54A" w:rsidR="0013683E" w:rsidRPr="00E47068" w:rsidRDefault="005D1036" w:rsidP="00A568C0">
            <w:pPr>
              <w:rPr>
                <w:rFonts w:ascii="Corbel" w:hAnsi="Corbel"/>
                <w:iCs/>
                <w:color w:val="auto"/>
              </w:rPr>
            </w:pPr>
            <w:r w:rsidRPr="00E47068">
              <w:rPr>
                <w:rFonts w:ascii="Corbel" w:hAnsi="Corbel"/>
                <w:b/>
                <w:bCs/>
                <w:iCs/>
                <w:color w:val="auto"/>
              </w:rPr>
              <w:t>Political Risks</w:t>
            </w:r>
            <w:r w:rsidRPr="00E47068">
              <w:rPr>
                <w:rFonts w:ascii="Corbel" w:hAnsi="Corbel"/>
                <w:iCs/>
                <w:color w:val="auto"/>
              </w:rPr>
              <w:t xml:space="preserve">: </w:t>
            </w:r>
            <w:r w:rsidR="00E16F68" w:rsidRPr="00E47068">
              <w:rPr>
                <w:rFonts w:ascii="Corbel" w:hAnsi="Corbel"/>
                <w:iCs/>
                <w:color w:val="auto"/>
              </w:rPr>
              <w:t>Political transitions, leadership changes, or instability in some states and regions can delay implementation and disrupt stakeholder coordination and commitments.</w:t>
            </w:r>
          </w:p>
        </w:tc>
        <w:tc>
          <w:tcPr>
            <w:tcW w:w="2418" w:type="pct"/>
          </w:tcPr>
          <w:p w14:paraId="4BC61F11" w14:textId="4478D52D" w:rsidR="0013683E" w:rsidRPr="00E47068" w:rsidRDefault="00E16F68" w:rsidP="00C40AB4">
            <w:pPr>
              <w:rPr>
                <w:rFonts w:ascii="Corbel" w:hAnsi="Corbel"/>
                <w:bCs/>
                <w:iCs/>
                <w:color w:val="auto"/>
              </w:rPr>
            </w:pPr>
            <w:r w:rsidRPr="00E47068">
              <w:rPr>
                <w:rFonts w:ascii="Corbel" w:hAnsi="Corbel"/>
                <w:bCs/>
                <w:iCs/>
                <w:color w:val="auto"/>
              </w:rPr>
              <w:t xml:space="preserve">Maintain strong relationships with both political and technical counterparts to ensure </w:t>
            </w:r>
            <w:proofErr w:type="spellStart"/>
            <w:r w:rsidRPr="00E47068">
              <w:rPr>
                <w:rFonts w:ascii="Corbel" w:hAnsi="Corbel"/>
                <w:bCs/>
                <w:iCs/>
                <w:color w:val="auto"/>
              </w:rPr>
              <w:t>programme</w:t>
            </w:r>
            <w:proofErr w:type="spellEnd"/>
            <w:r w:rsidRPr="00E47068">
              <w:rPr>
                <w:rFonts w:ascii="Corbel" w:hAnsi="Corbel"/>
                <w:bCs/>
                <w:iCs/>
                <w:color w:val="auto"/>
              </w:rPr>
              <w:t xml:space="preserve"> continuity. Engage state-level civil service actors and institutional focal points to preserve momentum. Leverage existing MOUs to institutionalize commitments beyond political cycles.</w:t>
            </w:r>
          </w:p>
        </w:tc>
      </w:tr>
      <w:tr w:rsidR="00C413DE" w:rsidRPr="00E47068" w14:paraId="3D5447DD" w14:textId="77777777" w:rsidTr="00C413DE">
        <w:trPr>
          <w:trHeight w:val="295"/>
          <w:jc w:val="center"/>
        </w:trPr>
        <w:tc>
          <w:tcPr>
            <w:tcW w:w="2582" w:type="pct"/>
          </w:tcPr>
          <w:p w14:paraId="13557247" w14:textId="0B564480" w:rsidR="00C413DE" w:rsidRPr="00E47068" w:rsidRDefault="00867633" w:rsidP="00C40AB4">
            <w:pPr>
              <w:widowControl w:val="0"/>
              <w:spacing w:after="0" w:line="240" w:lineRule="auto"/>
              <w:jc w:val="both"/>
              <w:rPr>
                <w:rFonts w:ascii="Corbel" w:hAnsi="Corbel"/>
                <w:iCs/>
                <w:color w:val="auto"/>
              </w:rPr>
            </w:pPr>
            <w:r w:rsidRPr="00E47068">
              <w:rPr>
                <w:rFonts w:ascii="Corbel" w:hAnsi="Corbel"/>
                <w:b/>
                <w:bCs/>
                <w:iCs/>
                <w:color w:val="auto"/>
              </w:rPr>
              <w:t xml:space="preserve">Financial Risks: </w:t>
            </w:r>
            <w:r w:rsidR="00C51ECE" w:rsidRPr="00E47068">
              <w:rPr>
                <w:rFonts w:ascii="Corbel" w:hAnsi="Corbel"/>
                <w:iCs/>
                <w:color w:val="auto"/>
              </w:rPr>
              <w:t xml:space="preserve">The budget required to scale AfCFTA implementation is limited. </w:t>
            </w:r>
          </w:p>
        </w:tc>
        <w:tc>
          <w:tcPr>
            <w:tcW w:w="2418" w:type="pct"/>
          </w:tcPr>
          <w:p w14:paraId="500DD294" w14:textId="23FF3BD3" w:rsidR="00C413DE" w:rsidRPr="00E47068" w:rsidRDefault="00D94EE3" w:rsidP="00C40AB4">
            <w:pPr>
              <w:widowControl w:val="0"/>
              <w:spacing w:after="0" w:line="240" w:lineRule="auto"/>
              <w:jc w:val="both"/>
              <w:rPr>
                <w:rFonts w:ascii="Corbel" w:hAnsi="Corbel"/>
                <w:iCs/>
                <w:color w:val="auto"/>
              </w:rPr>
            </w:pPr>
            <w:r w:rsidRPr="00E47068">
              <w:rPr>
                <w:rFonts w:ascii="Corbel" w:hAnsi="Corbel"/>
                <w:iCs/>
                <w:color w:val="auto"/>
              </w:rPr>
              <w:t>UNDP is intensify</w:t>
            </w:r>
            <w:r w:rsidR="00716E57" w:rsidRPr="00E47068">
              <w:rPr>
                <w:rFonts w:ascii="Corbel" w:hAnsi="Corbel"/>
                <w:iCs/>
                <w:color w:val="auto"/>
              </w:rPr>
              <w:t>ing</w:t>
            </w:r>
            <w:r w:rsidRPr="00E47068">
              <w:rPr>
                <w:rFonts w:ascii="Corbel" w:hAnsi="Corbel"/>
                <w:iCs/>
                <w:color w:val="auto"/>
              </w:rPr>
              <w:t xml:space="preserve"> efforts to mobilize </w:t>
            </w:r>
            <w:r w:rsidR="00E16F68" w:rsidRPr="00E47068">
              <w:rPr>
                <w:rFonts w:ascii="Corbel" w:hAnsi="Corbel"/>
                <w:iCs/>
                <w:color w:val="auto"/>
              </w:rPr>
              <w:t xml:space="preserve">and leverage </w:t>
            </w:r>
            <w:r w:rsidRPr="00E47068">
              <w:rPr>
                <w:rFonts w:ascii="Corbel" w:hAnsi="Corbel"/>
                <w:iCs/>
                <w:color w:val="auto"/>
              </w:rPr>
              <w:t xml:space="preserve">additional </w:t>
            </w:r>
            <w:r w:rsidR="00E16F68" w:rsidRPr="00E47068">
              <w:rPr>
                <w:rFonts w:ascii="Corbel" w:hAnsi="Corbel"/>
                <w:iCs/>
                <w:color w:val="auto"/>
              </w:rPr>
              <w:t>resources</w:t>
            </w:r>
            <w:r w:rsidR="00716E57" w:rsidRPr="00E47068">
              <w:rPr>
                <w:rFonts w:ascii="Corbel" w:hAnsi="Corbel"/>
                <w:iCs/>
                <w:color w:val="auto"/>
              </w:rPr>
              <w:t xml:space="preserve"> to scale</w:t>
            </w:r>
            <w:r w:rsidRPr="00E47068">
              <w:rPr>
                <w:rFonts w:ascii="Corbel" w:hAnsi="Corbel"/>
                <w:iCs/>
                <w:color w:val="auto"/>
              </w:rPr>
              <w:t xml:space="preserve"> project implementation</w:t>
            </w:r>
            <w:r w:rsidR="00716E57" w:rsidRPr="00E47068">
              <w:rPr>
                <w:rFonts w:ascii="Corbel" w:hAnsi="Corbel"/>
                <w:iCs/>
                <w:color w:val="auto"/>
              </w:rPr>
              <w:t xml:space="preserve">. </w:t>
            </w:r>
          </w:p>
        </w:tc>
      </w:tr>
      <w:tr w:rsidR="00E46AC3" w:rsidRPr="00E47068" w14:paraId="44873D9A" w14:textId="77777777" w:rsidTr="00C413DE">
        <w:trPr>
          <w:trHeight w:val="295"/>
          <w:jc w:val="center"/>
        </w:trPr>
        <w:tc>
          <w:tcPr>
            <w:tcW w:w="2582" w:type="pct"/>
          </w:tcPr>
          <w:p w14:paraId="1CD30CB4" w14:textId="77777777" w:rsidR="00E46AC3" w:rsidRPr="00E47068" w:rsidRDefault="00E46AC3" w:rsidP="00C40AB4">
            <w:pPr>
              <w:widowControl w:val="0"/>
              <w:spacing w:after="0" w:line="240" w:lineRule="auto"/>
              <w:jc w:val="both"/>
              <w:rPr>
                <w:rFonts w:ascii="Corbel" w:hAnsi="Corbel"/>
                <w:b/>
                <w:bCs/>
                <w:iCs/>
                <w:color w:val="auto"/>
              </w:rPr>
            </w:pPr>
          </w:p>
        </w:tc>
        <w:tc>
          <w:tcPr>
            <w:tcW w:w="2418" w:type="pct"/>
          </w:tcPr>
          <w:p w14:paraId="679B1BD2" w14:textId="77777777" w:rsidR="00E46AC3" w:rsidRPr="00E47068" w:rsidRDefault="00E46AC3" w:rsidP="00C40AB4">
            <w:pPr>
              <w:widowControl w:val="0"/>
              <w:spacing w:after="0" w:line="240" w:lineRule="auto"/>
              <w:jc w:val="both"/>
              <w:rPr>
                <w:rFonts w:ascii="Corbel" w:hAnsi="Corbel"/>
                <w:iCs/>
                <w:color w:val="auto"/>
              </w:rPr>
            </w:pPr>
          </w:p>
        </w:tc>
      </w:tr>
    </w:tbl>
    <w:p w14:paraId="6555C9CA" w14:textId="70B2646D" w:rsidR="00074EF1" w:rsidRPr="00E47068" w:rsidRDefault="00074EF1" w:rsidP="00EB6D65">
      <w:pPr>
        <w:pStyle w:val="Heading1"/>
        <w:numPr>
          <w:ilvl w:val="0"/>
          <w:numId w:val="9"/>
        </w:numPr>
        <w:rPr>
          <w:rFonts w:ascii="Corbel" w:hAnsi="Corbel"/>
          <w:b/>
          <w:sz w:val="20"/>
          <w:szCs w:val="20"/>
        </w:rPr>
      </w:pPr>
      <w:bookmarkStart w:id="28" w:name="_Toc211601044"/>
      <w:r w:rsidRPr="00E47068">
        <w:rPr>
          <w:rFonts w:ascii="Corbel" w:hAnsi="Corbel"/>
          <w:b/>
          <w:sz w:val="20"/>
          <w:szCs w:val="20"/>
        </w:rPr>
        <w:t>Challenges</w:t>
      </w:r>
      <w:r w:rsidR="009A3F50" w:rsidRPr="00E47068">
        <w:rPr>
          <w:rFonts w:ascii="Corbel" w:hAnsi="Corbel"/>
          <w:b/>
          <w:sz w:val="20"/>
          <w:szCs w:val="20"/>
        </w:rPr>
        <w:t xml:space="preserve"> (Q</w:t>
      </w:r>
      <w:r w:rsidR="00EF2860">
        <w:rPr>
          <w:rFonts w:ascii="Corbel" w:hAnsi="Corbel"/>
          <w:b/>
          <w:sz w:val="20"/>
          <w:szCs w:val="20"/>
        </w:rPr>
        <w:t>3</w:t>
      </w:r>
      <w:r w:rsidR="009A3F50" w:rsidRPr="00E47068">
        <w:rPr>
          <w:rFonts w:ascii="Corbel" w:hAnsi="Corbel"/>
          <w:b/>
          <w:sz w:val="20"/>
          <w:szCs w:val="20"/>
        </w:rPr>
        <w:t>, 20</w:t>
      </w:r>
      <w:r w:rsidR="00484F8E" w:rsidRPr="00E47068">
        <w:rPr>
          <w:rFonts w:ascii="Corbel" w:hAnsi="Corbel"/>
          <w:b/>
          <w:sz w:val="20"/>
          <w:szCs w:val="20"/>
        </w:rPr>
        <w:t>2</w:t>
      </w:r>
      <w:r w:rsidR="00852F95" w:rsidRPr="00E47068">
        <w:rPr>
          <w:rFonts w:ascii="Corbel" w:hAnsi="Corbel"/>
          <w:b/>
          <w:sz w:val="20"/>
          <w:szCs w:val="20"/>
        </w:rPr>
        <w:t>5</w:t>
      </w:r>
      <w:proofErr w:type="gramStart"/>
      <w:r w:rsidR="009A3F50" w:rsidRPr="00E47068">
        <w:rPr>
          <w:rFonts w:ascii="Corbel" w:hAnsi="Corbel"/>
          <w:b/>
          <w:sz w:val="20"/>
          <w:szCs w:val="20"/>
        </w:rPr>
        <w:t xml:space="preserve">) </w:t>
      </w:r>
      <w:r w:rsidRPr="00E47068">
        <w:rPr>
          <w:rFonts w:ascii="Corbel" w:hAnsi="Corbel"/>
          <w:b/>
          <w:sz w:val="20"/>
          <w:szCs w:val="20"/>
        </w:rPr>
        <w:t xml:space="preserve"> (</w:t>
      </w:r>
      <w:proofErr w:type="gramEnd"/>
      <w:r w:rsidRPr="00E47068">
        <w:rPr>
          <w:rFonts w:ascii="Corbel" w:hAnsi="Corbel"/>
          <w:b/>
          <w:sz w:val="20"/>
          <w:szCs w:val="20"/>
        </w:rPr>
        <w:t>max 1/2 page)</w:t>
      </w:r>
      <w:bookmarkEnd w:id="27"/>
      <w:bookmarkEnd w:id="28"/>
    </w:p>
    <w:p w14:paraId="06663ABA" w14:textId="77777777" w:rsidR="00634E5E" w:rsidRPr="00634E5E" w:rsidRDefault="00634E5E" w:rsidP="00634E5E">
      <w:pPr>
        <w:spacing w:after="0" w:line="240" w:lineRule="auto"/>
        <w:rPr>
          <w:rFonts w:ascii="Corbel" w:hAnsi="Corbel"/>
          <w:lang w:val="en-NG"/>
        </w:rPr>
      </w:pPr>
      <w:r w:rsidRPr="00634E5E">
        <w:rPr>
          <w:rFonts w:ascii="Corbel" w:hAnsi="Corbel"/>
          <w:lang w:val="en-NG"/>
        </w:rPr>
        <w:t>Four major challenges were observed during this quarter:</w:t>
      </w:r>
    </w:p>
    <w:p w14:paraId="1AE7A340" w14:textId="77777777" w:rsid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Limited Certification and Standards Compliance</w:t>
      </w:r>
      <w:r w:rsidRPr="00634E5E">
        <w:rPr>
          <w:rFonts w:ascii="Corbel" w:hAnsi="Corbel"/>
          <w:lang w:val="en-NG"/>
        </w:rPr>
        <w:br/>
      </w:r>
      <w:proofErr w:type="gramStart"/>
      <w:r w:rsidRPr="00634E5E">
        <w:rPr>
          <w:rFonts w:ascii="Corbel" w:hAnsi="Corbel"/>
          <w:lang w:val="en-NG"/>
        </w:rPr>
        <w:t>A number of</w:t>
      </w:r>
      <w:proofErr w:type="gramEnd"/>
      <w:r w:rsidRPr="00634E5E">
        <w:rPr>
          <w:rFonts w:ascii="Corbel" w:hAnsi="Corbel"/>
          <w:lang w:val="en-NG"/>
        </w:rPr>
        <w:t xml:space="preserve"> participating MSMEs lack the required certifications and quality assurance documentation to export their products under AfCFTA. This remains a critical barrier to market entry, as many regional buyers and distributors require proof of compliance with health, safety, and product standards before finalizing trade deals.</w:t>
      </w:r>
    </w:p>
    <w:p w14:paraId="05F2824C" w14:textId="77777777" w:rsidR="00634E5E" w:rsidRPr="00634E5E" w:rsidRDefault="00634E5E" w:rsidP="00634E5E">
      <w:pPr>
        <w:spacing w:after="0" w:line="240" w:lineRule="auto"/>
        <w:ind w:left="720"/>
        <w:rPr>
          <w:rFonts w:ascii="Corbel" w:hAnsi="Corbel"/>
          <w:lang w:val="en-NG"/>
        </w:rPr>
      </w:pPr>
    </w:p>
    <w:p w14:paraId="436E9223" w14:textId="77777777" w:rsid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Logistics and Shipping Constraints</w:t>
      </w:r>
      <w:r w:rsidRPr="00634E5E">
        <w:rPr>
          <w:rFonts w:ascii="Corbel" w:hAnsi="Corbel"/>
          <w:lang w:val="en-NG"/>
        </w:rPr>
        <w:br/>
        <w:t>High shipping costs, limited access to efficient logistics services, and delays at ports have significantly increased the cost of doing business for MSMEs. These logistical hurdles undermine the competitiveness of Nigerian products in regional markets and limit the ability of small businesses to fulfill bulk orders.</w:t>
      </w:r>
    </w:p>
    <w:p w14:paraId="4591F4E8" w14:textId="77777777" w:rsidR="007E399F" w:rsidRPr="00634E5E" w:rsidRDefault="007E399F" w:rsidP="007E399F">
      <w:pPr>
        <w:spacing w:after="0" w:line="240" w:lineRule="auto"/>
        <w:rPr>
          <w:rFonts w:ascii="Corbel" w:hAnsi="Corbel"/>
          <w:lang w:val="en-NG"/>
        </w:rPr>
      </w:pPr>
    </w:p>
    <w:p w14:paraId="03E911EC" w14:textId="4F6111BE" w:rsid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Market and Pricing Misalignment Across Borders</w:t>
      </w:r>
      <w:r w:rsidRPr="00634E5E">
        <w:rPr>
          <w:rFonts w:ascii="Corbel" w:hAnsi="Corbel"/>
          <w:lang w:val="en-NG"/>
        </w:rPr>
        <w:br/>
        <w:t xml:space="preserve">Nigerian MSMEs continue to face challenges with pricing competitiveness in regional markets. Production cost structures are often out of sync with what buyers in </w:t>
      </w:r>
      <w:proofErr w:type="spellStart"/>
      <w:r w:rsidRPr="00634E5E">
        <w:rPr>
          <w:rFonts w:ascii="Corbel" w:hAnsi="Corbel"/>
          <w:lang w:val="en-NG"/>
        </w:rPr>
        <w:t>neighboring</w:t>
      </w:r>
      <w:proofErr w:type="spellEnd"/>
      <w:r w:rsidRPr="00634E5E">
        <w:rPr>
          <w:rFonts w:ascii="Corbel" w:hAnsi="Corbel"/>
          <w:lang w:val="en-NG"/>
        </w:rPr>
        <w:t xml:space="preserve"> countries are willing to pay. This misalignment</w:t>
      </w:r>
      <w:r w:rsidR="007E399F">
        <w:rPr>
          <w:rFonts w:ascii="Corbel" w:hAnsi="Corbel"/>
          <w:lang w:val="en-NG"/>
        </w:rPr>
        <w:t xml:space="preserve"> </w:t>
      </w:r>
      <w:r w:rsidRPr="00634E5E">
        <w:rPr>
          <w:rFonts w:ascii="Corbel" w:hAnsi="Corbel"/>
          <w:lang w:val="en-NG"/>
        </w:rPr>
        <w:t>compounded by weak pricing intelligence</w:t>
      </w:r>
      <w:r w:rsidR="007E399F">
        <w:rPr>
          <w:rFonts w:ascii="Corbel" w:hAnsi="Corbel"/>
          <w:lang w:val="en-NG"/>
        </w:rPr>
        <w:t xml:space="preserve"> </w:t>
      </w:r>
      <w:r w:rsidRPr="00634E5E">
        <w:rPr>
          <w:rFonts w:ascii="Corbel" w:hAnsi="Corbel"/>
          <w:lang w:val="en-NG"/>
        </w:rPr>
        <w:t>has resulted in missed trade opportunities, particularly in bulk commodity exports and light manufacturing sectors.</w:t>
      </w:r>
    </w:p>
    <w:p w14:paraId="05929EA4" w14:textId="77777777" w:rsidR="007E399F" w:rsidRPr="00634E5E" w:rsidRDefault="007E399F" w:rsidP="007E399F">
      <w:pPr>
        <w:spacing w:after="0" w:line="240" w:lineRule="auto"/>
        <w:ind w:left="720"/>
        <w:rPr>
          <w:rFonts w:ascii="Corbel" w:hAnsi="Corbel"/>
          <w:lang w:val="en-NG"/>
        </w:rPr>
      </w:pPr>
    </w:p>
    <w:p w14:paraId="1F614FF8" w14:textId="77777777" w:rsidR="00634E5E" w:rsidRPr="00634E5E" w:rsidRDefault="00634E5E" w:rsidP="00634E5E">
      <w:pPr>
        <w:numPr>
          <w:ilvl w:val="0"/>
          <w:numId w:val="31"/>
        </w:numPr>
        <w:spacing w:after="0" w:line="240" w:lineRule="auto"/>
        <w:rPr>
          <w:rFonts w:ascii="Corbel" w:hAnsi="Corbel"/>
          <w:lang w:val="en-NG"/>
        </w:rPr>
      </w:pPr>
      <w:r w:rsidRPr="00634E5E">
        <w:rPr>
          <w:rFonts w:ascii="Corbel" w:hAnsi="Corbel"/>
          <w:b/>
          <w:bCs/>
          <w:lang w:val="en-NG"/>
        </w:rPr>
        <w:t>Delays from State Partners</w:t>
      </w:r>
      <w:r w:rsidRPr="00634E5E">
        <w:rPr>
          <w:rFonts w:ascii="Corbel" w:hAnsi="Corbel"/>
          <w:lang w:val="en-NG"/>
        </w:rPr>
        <w:br/>
        <w:t>One of the main implementation challenges in Q3 was delays from state partners, particularly Abia State, in kickstarting the planned beneficiary training activities under the Export Growth Lab initiative. These delays slowed down the overall rollout timeline and affected the sequencing of capacity-building interventions for MSMEs. This underscores the need for stronger implementation coordination mechanisms and clearer timelines with state partners to ensure timely delivery of project milestones.</w:t>
      </w:r>
    </w:p>
    <w:p w14:paraId="6993E41D" w14:textId="77777777" w:rsidR="00074EF1" w:rsidRPr="00FF0DB6" w:rsidRDefault="00074EF1" w:rsidP="00074EF1">
      <w:pPr>
        <w:spacing w:after="0" w:line="240" w:lineRule="auto"/>
        <w:rPr>
          <w:rFonts w:ascii="Corbel" w:hAnsi="Corbel"/>
          <w:lang w:val="en-NG"/>
        </w:rPr>
      </w:pPr>
    </w:p>
    <w:p w14:paraId="12CB699F" w14:textId="77777777" w:rsidR="00D90C26" w:rsidRPr="00E47068" w:rsidRDefault="00D90C26" w:rsidP="00074EF1">
      <w:pPr>
        <w:spacing w:after="0" w:line="240" w:lineRule="auto"/>
        <w:rPr>
          <w:rFonts w:ascii="Corbel" w:hAnsi="Corbel"/>
        </w:rPr>
      </w:pPr>
    </w:p>
    <w:p w14:paraId="69A32D2F" w14:textId="1C082734" w:rsidR="00074EF1" w:rsidRPr="00E47068" w:rsidRDefault="00074EF1" w:rsidP="00EB6D65">
      <w:pPr>
        <w:pStyle w:val="Heading1"/>
        <w:numPr>
          <w:ilvl w:val="0"/>
          <w:numId w:val="9"/>
        </w:numPr>
        <w:rPr>
          <w:rFonts w:ascii="Corbel" w:hAnsi="Corbel"/>
          <w:b/>
          <w:sz w:val="20"/>
          <w:szCs w:val="20"/>
        </w:rPr>
      </w:pPr>
      <w:bookmarkStart w:id="29" w:name="_Toc471310043"/>
      <w:bookmarkStart w:id="30" w:name="_Toc211601045"/>
      <w:r w:rsidRPr="00E47068">
        <w:rPr>
          <w:rFonts w:ascii="Corbel" w:hAnsi="Corbel"/>
          <w:b/>
          <w:sz w:val="20"/>
          <w:szCs w:val="20"/>
        </w:rPr>
        <w:t>Lessons Learned</w:t>
      </w:r>
      <w:r w:rsidR="009A3F50" w:rsidRPr="00E47068">
        <w:rPr>
          <w:rFonts w:ascii="Corbel" w:hAnsi="Corbel"/>
          <w:b/>
          <w:sz w:val="20"/>
          <w:szCs w:val="20"/>
        </w:rPr>
        <w:t xml:space="preserve"> (Q</w:t>
      </w:r>
      <w:r w:rsidR="00EF2860">
        <w:rPr>
          <w:rFonts w:ascii="Corbel" w:hAnsi="Corbel"/>
          <w:b/>
          <w:sz w:val="20"/>
          <w:szCs w:val="20"/>
        </w:rPr>
        <w:t>3</w:t>
      </w:r>
      <w:r w:rsidR="009A3F50" w:rsidRPr="00E47068">
        <w:rPr>
          <w:rFonts w:ascii="Corbel" w:hAnsi="Corbel"/>
          <w:b/>
          <w:sz w:val="20"/>
          <w:szCs w:val="20"/>
        </w:rPr>
        <w:t>, 20</w:t>
      </w:r>
      <w:r w:rsidR="00154EF9" w:rsidRPr="00E47068">
        <w:rPr>
          <w:rFonts w:ascii="Corbel" w:hAnsi="Corbel"/>
          <w:b/>
          <w:sz w:val="20"/>
          <w:szCs w:val="20"/>
        </w:rPr>
        <w:t>2</w:t>
      </w:r>
      <w:r w:rsidR="00852F95" w:rsidRPr="00E47068">
        <w:rPr>
          <w:rFonts w:ascii="Corbel" w:hAnsi="Corbel"/>
          <w:b/>
          <w:sz w:val="20"/>
          <w:szCs w:val="20"/>
        </w:rPr>
        <w:t>5</w:t>
      </w:r>
      <w:proofErr w:type="gramStart"/>
      <w:r w:rsidR="009A3F50" w:rsidRPr="00E47068">
        <w:rPr>
          <w:rFonts w:ascii="Corbel" w:hAnsi="Corbel"/>
          <w:b/>
          <w:sz w:val="20"/>
          <w:szCs w:val="20"/>
        </w:rPr>
        <w:t xml:space="preserve">) </w:t>
      </w:r>
      <w:r w:rsidRPr="00E47068">
        <w:rPr>
          <w:rFonts w:ascii="Corbel" w:hAnsi="Corbel"/>
          <w:b/>
          <w:sz w:val="20"/>
          <w:szCs w:val="20"/>
        </w:rPr>
        <w:t xml:space="preserve"> (</w:t>
      </w:r>
      <w:proofErr w:type="gramEnd"/>
      <w:r w:rsidRPr="00E47068">
        <w:rPr>
          <w:rFonts w:ascii="Corbel" w:hAnsi="Corbel"/>
          <w:b/>
          <w:sz w:val="20"/>
          <w:szCs w:val="20"/>
        </w:rPr>
        <w:t>max 1/2 page)</w:t>
      </w:r>
      <w:bookmarkEnd w:id="29"/>
      <w:bookmarkEnd w:id="30"/>
    </w:p>
    <w:p w14:paraId="121CEDA8" w14:textId="712106F3" w:rsidR="00FE72BF" w:rsidRPr="00110324" w:rsidRDefault="00EF3FF7" w:rsidP="00110324">
      <w:pPr>
        <w:rPr>
          <w:rFonts w:ascii="Corbel" w:hAnsi="Corbel"/>
        </w:rPr>
      </w:pPr>
      <w:r w:rsidRPr="00E47068">
        <w:rPr>
          <w:rFonts w:ascii="Corbel" w:hAnsi="Corbel"/>
        </w:rPr>
        <w:t>The following lessons have been identified:</w:t>
      </w:r>
    </w:p>
    <w:p w14:paraId="5807786F" w14:textId="77777777" w:rsidR="00110324" w:rsidRPr="00110324" w:rsidRDefault="00110324" w:rsidP="00110324">
      <w:pPr>
        <w:pStyle w:val="ListParagraph"/>
        <w:numPr>
          <w:ilvl w:val="0"/>
          <w:numId w:val="32"/>
        </w:numPr>
        <w:rPr>
          <w:rFonts w:ascii="Corbel" w:hAnsi="Corbel"/>
          <w:b/>
          <w:color w:val="002060"/>
        </w:rPr>
      </w:pPr>
      <w:r w:rsidRPr="00110324">
        <w:rPr>
          <w:rFonts w:ascii="Corbel" w:hAnsi="Corbel"/>
          <w:b/>
          <w:bCs/>
          <w:lang w:val="en-NG"/>
        </w:rPr>
        <w:t>Strong Local Ownership Drives Sustainability</w:t>
      </w:r>
      <w:r w:rsidRPr="00110324">
        <w:rPr>
          <w:rFonts w:ascii="Corbel" w:hAnsi="Corbel"/>
          <w:lang w:val="en-NG"/>
        </w:rPr>
        <w:t>: When state partners take active leadership, programme activities move faster and create stronger community buy-in.</w:t>
      </w:r>
    </w:p>
    <w:p w14:paraId="44F75DCA" w14:textId="77777777" w:rsidR="00110324" w:rsidRPr="00110324" w:rsidRDefault="00110324" w:rsidP="00110324">
      <w:pPr>
        <w:pStyle w:val="ListParagraph"/>
        <w:numPr>
          <w:ilvl w:val="0"/>
          <w:numId w:val="32"/>
        </w:numPr>
        <w:rPr>
          <w:rFonts w:ascii="Corbel" w:hAnsi="Corbel"/>
          <w:b/>
          <w:color w:val="002060"/>
        </w:rPr>
      </w:pPr>
      <w:r w:rsidRPr="00110324">
        <w:rPr>
          <w:rFonts w:ascii="Corbel" w:hAnsi="Corbel"/>
          <w:b/>
          <w:bCs/>
          <w:lang w:val="en-NG"/>
        </w:rPr>
        <w:t>Flexible Implementation Improves Responsiveness</w:t>
      </w:r>
      <w:r w:rsidRPr="00110324">
        <w:rPr>
          <w:rFonts w:ascii="Corbel" w:hAnsi="Corbel"/>
          <w:lang w:val="en-NG"/>
        </w:rPr>
        <w:t>: Building room for adaptive planning allows quick adjustments when state-level processes slow down.</w:t>
      </w:r>
    </w:p>
    <w:p w14:paraId="1550CC03" w14:textId="77777777" w:rsidR="00110324" w:rsidRPr="00110324" w:rsidRDefault="00110324" w:rsidP="00110324">
      <w:pPr>
        <w:pStyle w:val="ListParagraph"/>
        <w:numPr>
          <w:ilvl w:val="0"/>
          <w:numId w:val="32"/>
        </w:numPr>
        <w:rPr>
          <w:rFonts w:ascii="Corbel" w:hAnsi="Corbel"/>
          <w:b/>
          <w:color w:val="002060"/>
        </w:rPr>
      </w:pPr>
      <w:r w:rsidRPr="00110324">
        <w:rPr>
          <w:rFonts w:ascii="Corbel" w:hAnsi="Corbel"/>
          <w:b/>
          <w:bCs/>
          <w:lang w:val="en-NG"/>
        </w:rPr>
        <w:t>Targeted Capacity Building Yields Tangible Impact</w:t>
      </w:r>
      <w:r w:rsidRPr="00110324">
        <w:rPr>
          <w:rFonts w:ascii="Corbel" w:hAnsi="Corbel"/>
          <w:lang w:val="en-NG"/>
        </w:rPr>
        <w:t>: MSMEs show measurable improvement when provided with practical, sector-specific training on export readiness, certification, packaging, documentation, and trade regulations.</w:t>
      </w:r>
    </w:p>
    <w:p w14:paraId="0B612FD1" w14:textId="184E77A6" w:rsidR="00675C99" w:rsidRPr="00110324" w:rsidRDefault="00110324" w:rsidP="00110324">
      <w:pPr>
        <w:pStyle w:val="ListParagraph"/>
        <w:numPr>
          <w:ilvl w:val="0"/>
          <w:numId w:val="32"/>
        </w:numPr>
        <w:rPr>
          <w:rFonts w:ascii="Corbel" w:hAnsi="Corbel"/>
          <w:b/>
          <w:color w:val="002060"/>
        </w:rPr>
        <w:sectPr w:rsidR="00675C99" w:rsidRPr="00110324">
          <w:pgSz w:w="11906" w:h="16838"/>
          <w:pgMar w:top="1440" w:right="1440" w:bottom="1440" w:left="1440" w:header="708" w:footer="708" w:gutter="0"/>
          <w:cols w:space="708"/>
          <w:docGrid w:linePitch="360"/>
        </w:sectPr>
      </w:pPr>
      <w:r w:rsidRPr="00110324">
        <w:rPr>
          <w:rFonts w:ascii="Corbel" w:hAnsi="Corbel"/>
          <w:b/>
          <w:bCs/>
          <w:lang w:val="en-NG"/>
        </w:rPr>
        <w:t>Access to Markets Must Be Matched with Price Alignment</w:t>
      </w:r>
      <w:r w:rsidRPr="00110324">
        <w:rPr>
          <w:rFonts w:ascii="Corbel" w:hAnsi="Corbel"/>
          <w:lang w:val="en-NG"/>
        </w:rPr>
        <w:t>: Regional demand for Nigerian products is strong, but price disparities remain a key barrier. Supporting MSMEs with pricing intelligence, cost-efficient production strategies, and bundled services (e.g., logistics + finance + market access) enhances competitiveness and deal closure rates</w:t>
      </w:r>
      <w:r>
        <w:t>.</w:t>
      </w:r>
    </w:p>
    <w:p w14:paraId="2A742165" w14:textId="63DF9837" w:rsidR="007E3F86" w:rsidRPr="00E47068" w:rsidRDefault="00572E29" w:rsidP="00EB6D65">
      <w:pPr>
        <w:pStyle w:val="Heading1"/>
        <w:numPr>
          <w:ilvl w:val="0"/>
          <w:numId w:val="9"/>
        </w:numPr>
        <w:rPr>
          <w:rFonts w:ascii="Corbel" w:hAnsi="Corbel"/>
          <w:b/>
          <w:color w:val="002060"/>
          <w:sz w:val="20"/>
          <w:szCs w:val="20"/>
        </w:rPr>
      </w:pPr>
      <w:bookmarkStart w:id="31" w:name="_Hlk51073927"/>
      <w:r w:rsidRPr="00E47068">
        <w:rPr>
          <w:rFonts w:ascii="Corbel" w:hAnsi="Corbel"/>
          <w:b/>
          <w:color w:val="002060"/>
          <w:sz w:val="20"/>
          <w:szCs w:val="20"/>
        </w:rPr>
        <w:lastRenderedPageBreak/>
        <w:t xml:space="preserve"> </w:t>
      </w:r>
      <w:bookmarkStart w:id="32" w:name="_Toc211601046"/>
      <w:r w:rsidR="007E3F86" w:rsidRPr="00E47068">
        <w:rPr>
          <w:rFonts w:ascii="Corbel" w:hAnsi="Corbel"/>
          <w:b/>
          <w:color w:val="002060"/>
          <w:sz w:val="20"/>
          <w:szCs w:val="20"/>
        </w:rPr>
        <w:t>Evidence</w:t>
      </w:r>
      <w:r w:rsidR="00667B9A" w:rsidRPr="00E47068">
        <w:rPr>
          <w:rFonts w:ascii="Corbel" w:hAnsi="Corbel"/>
          <w:b/>
          <w:color w:val="002060"/>
          <w:sz w:val="20"/>
          <w:szCs w:val="20"/>
        </w:rPr>
        <w:t xml:space="preserve"> </w:t>
      </w:r>
      <w:r w:rsidR="00667B9A" w:rsidRPr="00E47068">
        <w:rPr>
          <w:rFonts w:ascii="Corbel" w:hAnsi="Corbel"/>
          <w:b/>
          <w:sz w:val="20"/>
          <w:szCs w:val="20"/>
        </w:rPr>
        <w:t>(Q</w:t>
      </w:r>
      <w:r w:rsidR="00154EF9" w:rsidRPr="00E47068">
        <w:rPr>
          <w:rFonts w:ascii="Corbel" w:hAnsi="Corbel"/>
          <w:b/>
          <w:sz w:val="20"/>
          <w:szCs w:val="20"/>
        </w:rPr>
        <w:t>2</w:t>
      </w:r>
      <w:r w:rsidR="00667B9A" w:rsidRPr="00E47068">
        <w:rPr>
          <w:rFonts w:ascii="Corbel" w:hAnsi="Corbel"/>
          <w:b/>
          <w:sz w:val="20"/>
          <w:szCs w:val="20"/>
        </w:rPr>
        <w:t>, 20</w:t>
      </w:r>
      <w:r w:rsidR="00154EF9" w:rsidRPr="00E47068">
        <w:rPr>
          <w:rFonts w:ascii="Corbel" w:hAnsi="Corbel"/>
          <w:b/>
          <w:sz w:val="20"/>
          <w:szCs w:val="20"/>
        </w:rPr>
        <w:t>2</w:t>
      </w:r>
      <w:r w:rsidR="00852F95" w:rsidRPr="00E47068">
        <w:rPr>
          <w:rFonts w:ascii="Corbel" w:hAnsi="Corbel"/>
          <w:b/>
          <w:sz w:val="20"/>
          <w:szCs w:val="20"/>
        </w:rPr>
        <w:t>5</w:t>
      </w:r>
      <w:r w:rsidR="00667B9A" w:rsidRPr="00E47068">
        <w:rPr>
          <w:rFonts w:ascii="Corbel" w:hAnsi="Corbel"/>
          <w:b/>
          <w:sz w:val="20"/>
          <w:szCs w:val="20"/>
        </w:rPr>
        <w:t>)</w:t>
      </w:r>
      <w:bookmarkEnd w:id="32"/>
    </w:p>
    <w:p w14:paraId="4431E992" w14:textId="77777777" w:rsidR="007E3F86" w:rsidRPr="00E47068" w:rsidRDefault="007E3F86" w:rsidP="007E3F86">
      <w:pPr>
        <w:rPr>
          <w:rFonts w:ascii="Corbel" w:hAnsi="Corbel"/>
        </w:rPr>
      </w:pPr>
    </w:p>
    <w:p w14:paraId="7AEAD375" w14:textId="3669A664" w:rsidR="008A222F" w:rsidRPr="00E47068" w:rsidRDefault="004F20FB" w:rsidP="00EB6D65">
      <w:pPr>
        <w:pStyle w:val="ListParagraph"/>
        <w:numPr>
          <w:ilvl w:val="0"/>
          <w:numId w:val="4"/>
        </w:numPr>
        <w:rPr>
          <w:rFonts w:ascii="Corbel" w:hAnsi="Corbel"/>
        </w:rPr>
      </w:pPr>
      <w:proofErr w:type="gramStart"/>
      <w:r w:rsidRPr="00E47068">
        <w:rPr>
          <w:rFonts w:ascii="Corbel" w:hAnsi="Corbel"/>
        </w:rPr>
        <w:t>List</w:t>
      </w:r>
      <w:proofErr w:type="gramEnd"/>
      <w:r w:rsidRPr="00E47068">
        <w:rPr>
          <w:rFonts w:ascii="Corbel" w:hAnsi="Corbel"/>
        </w:rPr>
        <w:t xml:space="preserve"> evidence </w:t>
      </w:r>
      <w:r w:rsidR="00CB5DB4" w:rsidRPr="00E47068">
        <w:rPr>
          <w:rFonts w:ascii="Corbel" w:hAnsi="Corbel"/>
        </w:rPr>
        <w:t>of achievements</w:t>
      </w:r>
      <w:r w:rsidR="00751F50" w:rsidRPr="00E47068">
        <w:rPr>
          <w:rFonts w:ascii="Corbel" w:hAnsi="Corbel"/>
        </w:rPr>
        <w:t xml:space="preserve"> of the project towards the outputs during the reporting period </w:t>
      </w:r>
      <w:bookmarkEnd w:id="31"/>
    </w:p>
    <w:p w14:paraId="1DBF3999" w14:textId="77777777" w:rsidR="008A222F" w:rsidRPr="00E47068" w:rsidRDefault="008A222F" w:rsidP="007E3F86">
      <w:pPr>
        <w:rPr>
          <w:rFonts w:ascii="Corbel" w:hAnsi="Corbel"/>
        </w:rPr>
      </w:pPr>
    </w:p>
    <w:tbl>
      <w:tblPr>
        <w:tblStyle w:val="TableGrid"/>
        <w:tblW w:w="12723" w:type="dxa"/>
        <w:tblLayout w:type="fixed"/>
        <w:tblLook w:val="04A0" w:firstRow="1" w:lastRow="0" w:firstColumn="1" w:lastColumn="0" w:noHBand="0" w:noVBand="1"/>
      </w:tblPr>
      <w:tblGrid>
        <w:gridCol w:w="1271"/>
        <w:gridCol w:w="5726"/>
        <w:gridCol w:w="5726"/>
      </w:tblGrid>
      <w:tr w:rsidR="00EC3893" w:rsidRPr="00E47068" w14:paraId="0CF77162" w14:textId="77777777" w:rsidTr="00501B4A">
        <w:tc>
          <w:tcPr>
            <w:tcW w:w="1271" w:type="dxa"/>
            <w:shd w:val="clear" w:color="auto" w:fill="D9DFEF" w:themeFill="accent1" w:themeFillTint="33"/>
          </w:tcPr>
          <w:p w14:paraId="4C11736E"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Report Section</w:t>
            </w:r>
          </w:p>
        </w:tc>
        <w:tc>
          <w:tcPr>
            <w:tcW w:w="5726" w:type="dxa"/>
            <w:shd w:val="clear" w:color="auto" w:fill="D9DFEF" w:themeFill="accent1" w:themeFillTint="33"/>
          </w:tcPr>
          <w:p w14:paraId="54861C6D"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 xml:space="preserve">Title </w:t>
            </w:r>
          </w:p>
        </w:tc>
        <w:tc>
          <w:tcPr>
            <w:tcW w:w="5726" w:type="dxa"/>
            <w:shd w:val="clear" w:color="auto" w:fill="D9DFEF" w:themeFill="accent1" w:themeFillTint="33"/>
          </w:tcPr>
          <w:p w14:paraId="37FD56CB" w14:textId="77777777" w:rsidR="00EC3893" w:rsidRPr="00E47068" w:rsidRDefault="00EC3893" w:rsidP="00D13362">
            <w:pPr>
              <w:pStyle w:val="ListParagraph"/>
              <w:spacing w:after="0" w:line="240" w:lineRule="auto"/>
              <w:ind w:left="0"/>
              <w:jc w:val="center"/>
              <w:rPr>
                <w:rFonts w:ascii="Corbel" w:hAnsi="Corbel" w:cs="Segoe UI"/>
                <w:b/>
                <w:bCs/>
                <w:color w:val="002060"/>
                <w:lang w:eastAsia="ja-JP"/>
              </w:rPr>
            </w:pPr>
            <w:r w:rsidRPr="00E47068">
              <w:rPr>
                <w:rFonts w:ascii="Corbel" w:hAnsi="Corbel" w:cs="Segoe UI"/>
                <w:b/>
                <w:bCs/>
                <w:color w:val="002060"/>
                <w:lang w:eastAsia="ja-JP"/>
              </w:rPr>
              <w:t>URL link</w:t>
            </w:r>
          </w:p>
        </w:tc>
      </w:tr>
      <w:tr w:rsidR="00077B11" w:rsidRPr="00E47068" w14:paraId="4F6BA77E" w14:textId="77777777" w:rsidTr="00EC3893">
        <w:tc>
          <w:tcPr>
            <w:tcW w:w="1271" w:type="dxa"/>
          </w:tcPr>
          <w:p w14:paraId="0BC56298" w14:textId="4B1A5D74" w:rsidR="00077B11" w:rsidRPr="00E47068" w:rsidRDefault="00077B11" w:rsidP="00077B11">
            <w:pPr>
              <w:rPr>
                <w:rFonts w:ascii="Corbel" w:hAnsi="Corbel"/>
                <w:lang w:val="en"/>
              </w:rPr>
            </w:pPr>
            <w:r w:rsidRPr="00E47068">
              <w:rPr>
                <w:rFonts w:ascii="Corbel" w:hAnsi="Corbel"/>
                <w:lang w:val="en"/>
              </w:rPr>
              <w:t>Output 1</w:t>
            </w:r>
          </w:p>
        </w:tc>
        <w:tc>
          <w:tcPr>
            <w:tcW w:w="5726" w:type="dxa"/>
          </w:tcPr>
          <w:p w14:paraId="2E641838" w14:textId="2C680D4F" w:rsidR="00077B11" w:rsidRPr="00E47068" w:rsidRDefault="00556643" w:rsidP="00077B11">
            <w:pPr>
              <w:tabs>
                <w:tab w:val="center" w:pos="4680"/>
                <w:tab w:val="right" w:pos="9360"/>
              </w:tabs>
              <w:rPr>
                <w:rFonts w:ascii="Corbel" w:hAnsi="Corbel"/>
                <w:lang w:val="en"/>
              </w:rPr>
            </w:pPr>
            <w:r>
              <w:rPr>
                <w:rFonts w:ascii="Corbel" w:hAnsi="Corbel"/>
                <w:lang w:val="en"/>
              </w:rPr>
              <w:t>Nigerian MSMEs participation at IATF</w:t>
            </w:r>
          </w:p>
        </w:tc>
        <w:tc>
          <w:tcPr>
            <w:tcW w:w="5726" w:type="dxa"/>
          </w:tcPr>
          <w:p w14:paraId="5101DC42" w14:textId="7103E630" w:rsidR="0097151F" w:rsidRPr="00E47068" w:rsidRDefault="00556643" w:rsidP="00077B11">
            <w:pPr>
              <w:rPr>
                <w:rFonts w:ascii="Corbel" w:hAnsi="Corbel" w:cs="Calibri"/>
                <w:color w:val="0E57C4" w:themeColor="background2" w:themeShade="80"/>
                <w:u w:val="single"/>
              </w:rPr>
            </w:pPr>
            <w:r w:rsidRPr="005B786A">
              <w:rPr>
                <w:rFonts w:ascii="Corbel" w:hAnsi="Corbel"/>
                <w:bCs/>
                <w:color w:val="002060"/>
              </w:rPr>
              <w:t>https://www.undp.org/nigeria/press-releases/undp-facilitates-market-access-nigerian-msmes-iatf-2025</w:t>
            </w:r>
          </w:p>
        </w:tc>
      </w:tr>
      <w:tr w:rsidR="00D90C26" w:rsidRPr="00E47068" w14:paraId="725A77B9" w14:textId="77777777" w:rsidTr="00EC3893">
        <w:tc>
          <w:tcPr>
            <w:tcW w:w="1271" w:type="dxa"/>
          </w:tcPr>
          <w:p w14:paraId="3637A10A" w14:textId="7F5623B3" w:rsidR="00D90C26" w:rsidRPr="00E47068" w:rsidRDefault="00402932" w:rsidP="00077B11">
            <w:pPr>
              <w:rPr>
                <w:rFonts w:ascii="Corbel" w:hAnsi="Corbel"/>
                <w:lang w:val="en"/>
              </w:rPr>
            </w:pPr>
            <w:r w:rsidRPr="00E47068">
              <w:rPr>
                <w:rFonts w:ascii="Corbel" w:hAnsi="Corbel"/>
                <w:lang w:val="en"/>
              </w:rPr>
              <w:t>Output 1</w:t>
            </w:r>
          </w:p>
        </w:tc>
        <w:tc>
          <w:tcPr>
            <w:tcW w:w="5726" w:type="dxa"/>
          </w:tcPr>
          <w:p w14:paraId="0F29DE1E" w14:textId="47B022E3" w:rsidR="00D90C26" w:rsidRPr="00E47068" w:rsidRDefault="00402932" w:rsidP="00077B11">
            <w:pPr>
              <w:tabs>
                <w:tab w:val="center" w:pos="4680"/>
                <w:tab w:val="right" w:pos="9360"/>
              </w:tabs>
              <w:rPr>
                <w:rFonts w:ascii="Corbel" w:hAnsi="Corbel"/>
                <w:lang w:val="en"/>
              </w:rPr>
            </w:pPr>
            <w:r>
              <w:rPr>
                <w:rFonts w:ascii="Corbel" w:hAnsi="Corbel"/>
                <w:lang w:val="en"/>
              </w:rPr>
              <w:t>UNDP partners with Abia State to support economic growth</w:t>
            </w:r>
          </w:p>
        </w:tc>
        <w:tc>
          <w:tcPr>
            <w:tcW w:w="5726" w:type="dxa"/>
          </w:tcPr>
          <w:p w14:paraId="543AE470" w14:textId="57300587" w:rsidR="00547523" w:rsidRPr="00E47068" w:rsidRDefault="00402932" w:rsidP="00077B11">
            <w:pPr>
              <w:rPr>
                <w:rFonts w:ascii="Corbel" w:hAnsi="Corbel" w:cs="Calibri"/>
                <w:color w:val="0E57C4" w:themeColor="background2" w:themeShade="80"/>
                <w:u w:val="single"/>
              </w:rPr>
            </w:pPr>
            <w:r w:rsidRPr="00402932">
              <w:rPr>
                <w:rFonts w:ascii="Corbel" w:hAnsi="Corbel" w:cs="Calibri"/>
                <w:color w:val="0E57C4" w:themeColor="background2" w:themeShade="80"/>
                <w:u w:val="single"/>
              </w:rPr>
              <w:t>https://thewhistler.ng/abia-govt-sign-landmark-mou-with-undp-to-boost-economic-growth/</w:t>
            </w:r>
          </w:p>
        </w:tc>
      </w:tr>
      <w:tr w:rsidR="009016B7" w:rsidRPr="00E47068" w14:paraId="0FA6A5AB" w14:textId="77777777" w:rsidTr="00EC3893">
        <w:tc>
          <w:tcPr>
            <w:tcW w:w="1271" w:type="dxa"/>
          </w:tcPr>
          <w:p w14:paraId="292A25A5" w14:textId="18B095DB" w:rsidR="009016B7" w:rsidRPr="00E47068" w:rsidRDefault="009016B7" w:rsidP="009016B7">
            <w:pPr>
              <w:rPr>
                <w:rFonts w:ascii="Corbel" w:hAnsi="Corbel"/>
                <w:lang w:val="en"/>
              </w:rPr>
            </w:pPr>
            <w:r w:rsidRPr="00E47068">
              <w:rPr>
                <w:rFonts w:ascii="Corbel" w:hAnsi="Corbel"/>
                <w:lang w:val="en"/>
              </w:rPr>
              <w:t>Output 1</w:t>
            </w:r>
          </w:p>
        </w:tc>
        <w:tc>
          <w:tcPr>
            <w:tcW w:w="5726" w:type="dxa"/>
          </w:tcPr>
          <w:p w14:paraId="50F2F5DE" w14:textId="4971A1EA" w:rsidR="009016B7" w:rsidRPr="00E47068" w:rsidRDefault="009016B7" w:rsidP="009016B7">
            <w:pPr>
              <w:tabs>
                <w:tab w:val="center" w:pos="4680"/>
                <w:tab w:val="right" w:pos="9360"/>
              </w:tabs>
              <w:rPr>
                <w:rFonts w:ascii="Corbel" w:hAnsi="Corbel"/>
                <w:lang w:val="en"/>
              </w:rPr>
            </w:pPr>
            <w:r w:rsidRPr="00E47068">
              <w:rPr>
                <w:rFonts w:ascii="Corbel" w:hAnsi="Corbel"/>
                <w:lang w:val="en"/>
              </w:rPr>
              <w:t xml:space="preserve">Access to Finance and Trade facilitation report </w:t>
            </w:r>
          </w:p>
        </w:tc>
        <w:tc>
          <w:tcPr>
            <w:tcW w:w="5726" w:type="dxa"/>
          </w:tcPr>
          <w:p w14:paraId="13CF3811" w14:textId="275D600E" w:rsidR="009016B7" w:rsidRPr="00E47068" w:rsidRDefault="009016B7" w:rsidP="009016B7">
            <w:pPr>
              <w:rPr>
                <w:rFonts w:ascii="Corbel" w:hAnsi="Corbel" w:cs="Calibri"/>
                <w:color w:val="0E57C4" w:themeColor="background2" w:themeShade="80"/>
                <w:u w:val="single"/>
              </w:rPr>
            </w:pPr>
            <w:r w:rsidRPr="00E47068">
              <w:rPr>
                <w:rFonts w:ascii="Corbel" w:hAnsi="Corbel" w:cs="Calibri"/>
                <w:color w:val="0E57C4" w:themeColor="background2" w:themeShade="80"/>
                <w:u w:val="single"/>
              </w:rPr>
              <w:t>https://x.com/UNDPNigeria/status/1804176854712004974</w:t>
            </w:r>
          </w:p>
        </w:tc>
      </w:tr>
      <w:tr w:rsidR="009016B7" w:rsidRPr="00E47068" w14:paraId="187F356B" w14:textId="77777777" w:rsidTr="00EC3893">
        <w:tc>
          <w:tcPr>
            <w:tcW w:w="1271" w:type="dxa"/>
          </w:tcPr>
          <w:p w14:paraId="66A6E77B" w14:textId="56DF80F3" w:rsidR="009016B7" w:rsidRPr="00E47068" w:rsidRDefault="009016B7" w:rsidP="009016B7">
            <w:pPr>
              <w:rPr>
                <w:rFonts w:ascii="Corbel" w:hAnsi="Corbel"/>
                <w:lang w:val="en"/>
              </w:rPr>
            </w:pPr>
            <w:r w:rsidRPr="003E3077">
              <w:rPr>
                <w:rFonts w:ascii="Corbel" w:hAnsi="Corbel"/>
                <w:lang w:val="en"/>
              </w:rPr>
              <w:t>Output 1</w:t>
            </w:r>
          </w:p>
        </w:tc>
        <w:tc>
          <w:tcPr>
            <w:tcW w:w="5726" w:type="dxa"/>
          </w:tcPr>
          <w:p w14:paraId="2C0B46A2" w14:textId="63311A31" w:rsidR="009016B7" w:rsidRPr="00E47068" w:rsidRDefault="009016B7" w:rsidP="009016B7">
            <w:pPr>
              <w:tabs>
                <w:tab w:val="center" w:pos="4680"/>
                <w:tab w:val="right" w:pos="9360"/>
              </w:tabs>
              <w:rPr>
                <w:rFonts w:ascii="Corbel" w:hAnsi="Corbel"/>
                <w:lang w:val="en"/>
              </w:rPr>
            </w:pPr>
            <w:r w:rsidRPr="00E47068">
              <w:rPr>
                <w:rFonts w:ascii="Corbel" w:hAnsi="Corbel"/>
                <w:lang w:val="en"/>
              </w:rPr>
              <w:t>Partnership with Uganda Airlines</w:t>
            </w:r>
          </w:p>
        </w:tc>
        <w:tc>
          <w:tcPr>
            <w:tcW w:w="5726" w:type="dxa"/>
          </w:tcPr>
          <w:p w14:paraId="6DC6BF36" w14:textId="77777777" w:rsidR="009016B7" w:rsidRPr="00E47068" w:rsidRDefault="009016B7" w:rsidP="009016B7">
            <w:pPr>
              <w:rPr>
                <w:rFonts w:ascii="Corbel" w:hAnsi="Corbel" w:cs="Calibri"/>
                <w:color w:val="0E57C4" w:themeColor="background2" w:themeShade="80"/>
                <w:u w:val="single"/>
              </w:rPr>
            </w:pPr>
            <w:hyperlink r:id="rId17" w:history="1">
              <w:r w:rsidRPr="00E47068">
                <w:rPr>
                  <w:rStyle w:val="Hyperlink"/>
                  <w:rFonts w:ascii="Corbel" w:hAnsi="Corbel" w:cs="Calibri"/>
                </w:rPr>
                <w:t>https://fmino.gov.ng/nigeria-strengthens-trade-leadership-with-launch-of-afcfta-market-intelligence-tool-and-uganda-airlines-partnership/</w:t>
              </w:r>
            </w:hyperlink>
          </w:p>
          <w:p w14:paraId="7CA26CA8" w14:textId="77777777" w:rsidR="009016B7" w:rsidRPr="00E47068" w:rsidRDefault="009016B7" w:rsidP="009016B7">
            <w:pPr>
              <w:rPr>
                <w:rFonts w:ascii="Corbel" w:hAnsi="Corbel" w:cs="Calibri"/>
                <w:color w:val="0E57C4" w:themeColor="background2" w:themeShade="80"/>
                <w:u w:val="single"/>
              </w:rPr>
            </w:pPr>
          </w:p>
          <w:p w14:paraId="47A177D6" w14:textId="7E2F548D" w:rsidR="009016B7" w:rsidRPr="00E47068" w:rsidRDefault="009016B7" w:rsidP="009016B7">
            <w:pPr>
              <w:rPr>
                <w:rFonts w:ascii="Corbel" w:hAnsi="Corbel" w:cs="Calibri"/>
                <w:color w:val="0E57C4" w:themeColor="background2" w:themeShade="80"/>
                <w:u w:val="single"/>
              </w:rPr>
            </w:pPr>
            <w:r w:rsidRPr="00E47068">
              <w:rPr>
                <w:rFonts w:ascii="Corbel" w:hAnsi="Corbel" w:cs="Calibri"/>
                <w:color w:val="0E57C4" w:themeColor="background2" w:themeShade="80"/>
                <w:u w:val="single"/>
              </w:rPr>
              <w:t>https://www.undp.org/nigeria/press-releases/nigeria-opens-eastern/southern-africa-corridor-uganda-airlines-boost-regional-trade</w:t>
            </w:r>
          </w:p>
        </w:tc>
      </w:tr>
      <w:tr w:rsidR="009016B7" w:rsidRPr="00E47068" w14:paraId="6C82BEFB" w14:textId="77777777" w:rsidTr="00EC3893">
        <w:tc>
          <w:tcPr>
            <w:tcW w:w="1271" w:type="dxa"/>
          </w:tcPr>
          <w:p w14:paraId="6A0DC4CD" w14:textId="5762C4B7" w:rsidR="009016B7" w:rsidRPr="00E47068" w:rsidRDefault="009016B7" w:rsidP="009016B7">
            <w:pPr>
              <w:rPr>
                <w:rFonts w:ascii="Corbel" w:hAnsi="Corbel"/>
                <w:lang w:val="en"/>
              </w:rPr>
            </w:pPr>
            <w:r w:rsidRPr="003E3077">
              <w:rPr>
                <w:rFonts w:ascii="Corbel" w:hAnsi="Corbel"/>
                <w:lang w:val="en"/>
              </w:rPr>
              <w:t>Output 1</w:t>
            </w:r>
          </w:p>
        </w:tc>
        <w:tc>
          <w:tcPr>
            <w:tcW w:w="5726" w:type="dxa"/>
          </w:tcPr>
          <w:p w14:paraId="2D43E0D6" w14:textId="6EE582F0" w:rsidR="009016B7" w:rsidRPr="00E47068" w:rsidRDefault="009016B7" w:rsidP="009016B7">
            <w:pPr>
              <w:tabs>
                <w:tab w:val="center" w:pos="4680"/>
                <w:tab w:val="right" w:pos="9360"/>
              </w:tabs>
              <w:rPr>
                <w:rFonts w:ascii="Corbel" w:hAnsi="Corbel"/>
                <w:lang w:val="en"/>
              </w:rPr>
            </w:pPr>
            <w:r w:rsidRPr="00E47068">
              <w:rPr>
                <w:rFonts w:ascii="Corbel" w:hAnsi="Corbel"/>
                <w:lang w:val="en"/>
              </w:rPr>
              <w:t>Launch of Market Intelligence Tool</w:t>
            </w:r>
          </w:p>
        </w:tc>
        <w:tc>
          <w:tcPr>
            <w:tcW w:w="5726" w:type="dxa"/>
          </w:tcPr>
          <w:p w14:paraId="20154EF5" w14:textId="75DD36C8" w:rsidR="009016B7" w:rsidRDefault="009016B7" w:rsidP="009016B7">
            <w:r w:rsidRPr="00E47068">
              <w:rPr>
                <w:rFonts w:ascii="Corbel" w:hAnsi="Corbel" w:cs="Calibri"/>
                <w:color w:val="0E57C4" w:themeColor="background2" w:themeShade="80"/>
                <w:u w:val="single"/>
              </w:rPr>
              <w:t>https://www.undp.org/nigeria/press-releases/nigeria-and-undp-launch-breakthrough-market-access-tool-msmes-under-afcfta</w:t>
            </w:r>
          </w:p>
        </w:tc>
      </w:tr>
    </w:tbl>
    <w:p w14:paraId="0C1CCF43" w14:textId="77777777" w:rsidR="007E3F86" w:rsidRPr="00E47068" w:rsidRDefault="007E3F86" w:rsidP="007E3F86">
      <w:pPr>
        <w:rPr>
          <w:rFonts w:ascii="Corbel" w:hAnsi="Corbel"/>
          <w:lang w:val="en-GB"/>
        </w:rPr>
      </w:pPr>
    </w:p>
    <w:p w14:paraId="16606494" w14:textId="77777777" w:rsidR="00EF3FF7" w:rsidRPr="00E47068" w:rsidRDefault="00EF3FF7" w:rsidP="007E3F86">
      <w:pPr>
        <w:rPr>
          <w:rFonts w:ascii="Corbel" w:hAnsi="Corbel"/>
          <w:lang w:val="en-GB"/>
        </w:rPr>
      </w:pPr>
    </w:p>
    <w:p w14:paraId="7EE637F2" w14:textId="3B29B242" w:rsidR="00077B11" w:rsidRPr="00E47068" w:rsidRDefault="00077B11">
      <w:pPr>
        <w:spacing w:after="160" w:line="259" w:lineRule="auto"/>
        <w:rPr>
          <w:rFonts w:ascii="Corbel" w:hAnsi="Corbel"/>
          <w:lang w:val="en-GB"/>
        </w:rPr>
      </w:pPr>
      <w:r w:rsidRPr="00E47068">
        <w:rPr>
          <w:rFonts w:ascii="Corbel" w:hAnsi="Corbel"/>
          <w:lang w:val="en-GB"/>
        </w:rPr>
        <w:br w:type="page"/>
      </w:r>
    </w:p>
    <w:p w14:paraId="48480040" w14:textId="77777777" w:rsidR="00DD0FCD" w:rsidRPr="00633B82" w:rsidRDefault="00DD0FCD" w:rsidP="00EB6D65">
      <w:pPr>
        <w:pStyle w:val="Heading1"/>
        <w:numPr>
          <w:ilvl w:val="0"/>
          <w:numId w:val="9"/>
        </w:numPr>
        <w:rPr>
          <w:rFonts w:ascii="Corbel" w:hAnsi="Corbel"/>
          <w:b/>
          <w:color w:val="002060"/>
          <w:sz w:val="20"/>
          <w:szCs w:val="20"/>
        </w:rPr>
      </w:pPr>
      <w:bookmarkStart w:id="33" w:name="_Toc211601047"/>
      <w:r w:rsidRPr="00633B82">
        <w:rPr>
          <w:rFonts w:ascii="Corbel" w:hAnsi="Corbel"/>
          <w:b/>
          <w:sz w:val="20"/>
          <w:szCs w:val="20"/>
        </w:rPr>
        <w:lastRenderedPageBreak/>
        <w:t>Financial Summary</w:t>
      </w:r>
      <w:bookmarkEnd w:id="33"/>
    </w:p>
    <w:p w14:paraId="4B03D03A" w14:textId="77777777" w:rsidR="00DD52F3" w:rsidRPr="00E47068" w:rsidRDefault="00DD52F3" w:rsidP="00C413DE">
      <w:pPr>
        <w:rPr>
          <w:rFonts w:ascii="Corbel" w:hAnsi="Corbel"/>
          <w:b/>
          <w:color w:val="002060"/>
        </w:rPr>
      </w:pPr>
    </w:p>
    <w:tbl>
      <w:tblPr>
        <w:tblW w:w="14601" w:type="dxa"/>
        <w:tblInd w:w="-10" w:type="dxa"/>
        <w:tblLook w:val="04A0" w:firstRow="1" w:lastRow="0" w:firstColumn="1" w:lastColumn="0" w:noHBand="0" w:noVBand="1"/>
      </w:tblPr>
      <w:tblGrid>
        <w:gridCol w:w="2835"/>
        <w:gridCol w:w="3093"/>
        <w:gridCol w:w="1970"/>
        <w:gridCol w:w="2289"/>
        <w:gridCol w:w="4414"/>
      </w:tblGrid>
      <w:tr w:rsidR="00DD52F3" w:rsidRPr="00E47068" w14:paraId="71473BDF" w14:textId="77777777" w:rsidTr="007C329B">
        <w:trPr>
          <w:trHeight w:val="605"/>
        </w:trPr>
        <w:tc>
          <w:tcPr>
            <w:tcW w:w="5928" w:type="dxa"/>
            <w:gridSpan w:val="2"/>
            <w:tcBorders>
              <w:top w:val="single" w:sz="8" w:space="0" w:color="auto"/>
              <w:left w:val="single" w:sz="8" w:space="0" w:color="auto"/>
              <w:bottom w:val="nil"/>
              <w:right w:val="single" w:sz="8" w:space="0" w:color="000000"/>
            </w:tcBorders>
            <w:shd w:val="clear" w:color="000000" w:fill="D9DFEF"/>
            <w:vAlign w:val="center"/>
            <w:hideMark/>
          </w:tcPr>
          <w:p w14:paraId="40C1A6C2"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1970" w:type="dxa"/>
            <w:tcBorders>
              <w:top w:val="single" w:sz="8" w:space="0" w:color="auto"/>
              <w:left w:val="nil"/>
              <w:bottom w:val="nil"/>
              <w:right w:val="single" w:sz="8" w:space="0" w:color="auto"/>
            </w:tcBorders>
            <w:shd w:val="clear" w:color="000000" w:fill="D9DFEF"/>
            <w:vAlign w:val="center"/>
            <w:hideMark/>
          </w:tcPr>
          <w:p w14:paraId="60272BA1"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Current Annual Budget (US$)</w:t>
            </w:r>
          </w:p>
        </w:tc>
        <w:tc>
          <w:tcPr>
            <w:tcW w:w="2289" w:type="dxa"/>
            <w:vMerge w:val="restart"/>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59C1B772" w14:textId="0A4908B0"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xml:space="preserve">Expenditure </w:t>
            </w:r>
            <w:r w:rsidR="009C657F" w:rsidRPr="00E47068">
              <w:rPr>
                <w:rFonts w:ascii="Corbel" w:hAnsi="Corbel" w:cs="Calibri"/>
                <w:b/>
                <w:color w:val="002060"/>
                <w:kern w:val="0"/>
                <w14:ligatures w14:val="none"/>
                <w14:cntxtAlts w14:val="0"/>
              </w:rPr>
              <w:t>(</w:t>
            </w:r>
            <w:r w:rsidR="009C657F">
              <w:rPr>
                <w:rFonts w:ascii="Corbel" w:hAnsi="Corbel" w:cs="Calibri"/>
                <w:b/>
                <w:color w:val="002060"/>
                <w:kern w:val="0"/>
                <w14:ligatures w14:val="none"/>
                <w14:cntxtAlts w14:val="0"/>
              </w:rPr>
              <w:t>July</w:t>
            </w:r>
            <w:r w:rsidR="009C657F" w:rsidRPr="00E47068">
              <w:rPr>
                <w:rFonts w:ascii="Corbel" w:hAnsi="Corbel" w:cs="Calibri"/>
                <w:b/>
                <w:color w:val="002060"/>
                <w:kern w:val="0"/>
                <w14:ligatures w14:val="none"/>
                <w14:cntxtAlts w14:val="0"/>
              </w:rPr>
              <w:t xml:space="preserve"> – </w:t>
            </w:r>
            <w:r w:rsidR="009C657F">
              <w:rPr>
                <w:rFonts w:ascii="Corbel" w:hAnsi="Corbel" w:cs="Calibri"/>
                <w:b/>
                <w:color w:val="002060"/>
                <w:kern w:val="0"/>
                <w14:ligatures w14:val="none"/>
                <w14:cntxtAlts w14:val="0"/>
              </w:rPr>
              <w:t>September</w:t>
            </w:r>
            <w:r w:rsidR="009C657F" w:rsidRPr="00E47068">
              <w:rPr>
                <w:rFonts w:ascii="Corbel" w:hAnsi="Corbel" w:cs="Calibri"/>
                <w:b/>
                <w:color w:val="002060"/>
                <w:kern w:val="0"/>
                <w14:ligatures w14:val="none"/>
                <w14:cntxtAlts w14:val="0"/>
              </w:rPr>
              <w:t xml:space="preserve"> 202</w:t>
            </w:r>
            <w:r w:rsidR="009C657F">
              <w:rPr>
                <w:rFonts w:ascii="Corbel" w:hAnsi="Corbel" w:cs="Calibri"/>
                <w:b/>
                <w:color w:val="002060"/>
                <w:kern w:val="0"/>
                <w14:ligatures w14:val="none"/>
                <w14:cntxtAlts w14:val="0"/>
              </w:rPr>
              <w:t>5</w:t>
            </w:r>
            <w:r w:rsidR="009C657F" w:rsidRPr="00E47068">
              <w:rPr>
                <w:rFonts w:ascii="Corbel" w:hAnsi="Corbel" w:cs="Calibri"/>
                <w:b/>
                <w:color w:val="002060"/>
                <w:kern w:val="0"/>
                <w14:ligatures w14:val="none"/>
                <w14:cntxtAlts w14:val="0"/>
              </w:rPr>
              <w:t>)</w:t>
            </w:r>
          </w:p>
        </w:tc>
        <w:tc>
          <w:tcPr>
            <w:tcW w:w="4414" w:type="dxa"/>
            <w:tcBorders>
              <w:top w:val="nil"/>
              <w:left w:val="nil"/>
              <w:bottom w:val="nil"/>
              <w:right w:val="single" w:sz="8" w:space="0" w:color="auto"/>
            </w:tcBorders>
            <w:shd w:val="clear" w:color="auto" w:fill="D9DFEF" w:themeFill="accent1" w:themeFillTint="33"/>
            <w:vAlign w:val="center"/>
            <w:hideMark/>
          </w:tcPr>
          <w:p w14:paraId="77A78932"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 Expenditure</w:t>
            </w:r>
          </w:p>
        </w:tc>
      </w:tr>
      <w:tr w:rsidR="00DD52F3" w:rsidRPr="00E47068" w14:paraId="7BAD5FF4" w14:textId="77777777" w:rsidTr="007C329B">
        <w:trPr>
          <w:trHeight w:val="515"/>
        </w:trPr>
        <w:tc>
          <w:tcPr>
            <w:tcW w:w="5928" w:type="dxa"/>
            <w:gridSpan w:val="2"/>
            <w:tcBorders>
              <w:top w:val="nil"/>
              <w:left w:val="single" w:sz="8" w:space="0" w:color="auto"/>
              <w:bottom w:val="nil"/>
              <w:right w:val="single" w:sz="8" w:space="0" w:color="000000"/>
            </w:tcBorders>
            <w:shd w:val="clear" w:color="000000" w:fill="D9DFEF"/>
            <w:vAlign w:val="center"/>
            <w:hideMark/>
          </w:tcPr>
          <w:p w14:paraId="54D0CBD4"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1970" w:type="dxa"/>
            <w:tcBorders>
              <w:top w:val="nil"/>
              <w:left w:val="nil"/>
              <w:bottom w:val="nil"/>
              <w:right w:val="single" w:sz="8" w:space="0" w:color="auto"/>
            </w:tcBorders>
            <w:shd w:val="clear" w:color="000000" w:fill="D9DFEF"/>
            <w:vAlign w:val="center"/>
            <w:hideMark/>
          </w:tcPr>
          <w:p w14:paraId="69285A8E" w14:textId="0C958D7F"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9C657F">
              <w:rPr>
                <w:rFonts w:ascii="Corbel" w:hAnsi="Corbel" w:cs="Calibri"/>
                <w:b/>
                <w:color w:val="002060"/>
                <w:kern w:val="0"/>
                <w14:ligatures w14:val="none"/>
                <w14:cntxtAlts w14:val="0"/>
              </w:rPr>
              <w:t>July</w:t>
            </w:r>
            <w:r w:rsidRPr="00E47068">
              <w:rPr>
                <w:rFonts w:ascii="Corbel" w:hAnsi="Corbel" w:cs="Calibri"/>
                <w:b/>
                <w:color w:val="002060"/>
                <w:kern w:val="0"/>
                <w14:ligatures w14:val="none"/>
                <w14:cntxtAlts w14:val="0"/>
              </w:rPr>
              <w:t xml:space="preserve"> – </w:t>
            </w:r>
            <w:r w:rsidR="009C657F">
              <w:rPr>
                <w:rFonts w:ascii="Corbel" w:hAnsi="Corbel" w:cs="Calibri"/>
                <w:b/>
                <w:color w:val="002060"/>
                <w:kern w:val="0"/>
                <w14:ligatures w14:val="none"/>
                <w14:cntxtAlts w14:val="0"/>
              </w:rPr>
              <w:t>September</w:t>
            </w:r>
            <w:r w:rsidRPr="00E47068">
              <w:rPr>
                <w:rFonts w:ascii="Corbel" w:hAnsi="Corbel" w:cs="Calibri"/>
                <w:b/>
                <w:color w:val="002060"/>
                <w:kern w:val="0"/>
                <w14:ligatures w14:val="none"/>
                <w14:cntxtAlts w14:val="0"/>
              </w:rPr>
              <w:t xml:space="preserve"> 202</w:t>
            </w:r>
            <w:r>
              <w:rPr>
                <w:rFonts w:ascii="Corbel" w:hAnsi="Corbel" w:cs="Calibri"/>
                <w:b/>
                <w:color w:val="002060"/>
                <w:kern w:val="0"/>
                <w14:ligatures w14:val="none"/>
                <w14:cntxtAlts w14:val="0"/>
              </w:rPr>
              <w:t>5</w:t>
            </w:r>
            <w:r w:rsidRPr="00E47068">
              <w:rPr>
                <w:rFonts w:ascii="Corbel" w:hAnsi="Corbel" w:cs="Calibri"/>
                <w:b/>
                <w:color w:val="002060"/>
                <w:kern w:val="0"/>
                <w14:ligatures w14:val="none"/>
                <w14:cntxtAlts w14:val="0"/>
              </w:rPr>
              <w:t>)</w:t>
            </w:r>
          </w:p>
        </w:tc>
        <w:tc>
          <w:tcPr>
            <w:tcW w:w="2289" w:type="dxa"/>
            <w:vMerge/>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4C26F1EC"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4414" w:type="dxa"/>
            <w:tcBorders>
              <w:top w:val="nil"/>
              <w:left w:val="nil"/>
              <w:bottom w:val="nil"/>
              <w:right w:val="single" w:sz="8" w:space="0" w:color="auto"/>
            </w:tcBorders>
            <w:shd w:val="clear" w:color="auto" w:fill="D9DFEF" w:themeFill="accent1" w:themeFillTint="33"/>
            <w:vAlign w:val="center"/>
            <w:hideMark/>
          </w:tcPr>
          <w:p w14:paraId="0D1BB9A3"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(Cumulative)</w:t>
            </w:r>
          </w:p>
        </w:tc>
      </w:tr>
      <w:tr w:rsidR="00DD52F3" w:rsidRPr="00E47068" w14:paraId="19166441" w14:textId="77777777" w:rsidTr="007C329B">
        <w:trPr>
          <w:trHeight w:val="291"/>
        </w:trPr>
        <w:tc>
          <w:tcPr>
            <w:tcW w:w="5928" w:type="dxa"/>
            <w:gridSpan w:val="2"/>
            <w:tcBorders>
              <w:top w:val="nil"/>
              <w:left w:val="single" w:sz="8" w:space="0" w:color="auto"/>
              <w:bottom w:val="nil"/>
              <w:right w:val="single" w:sz="8" w:space="0" w:color="000000"/>
            </w:tcBorders>
            <w:shd w:val="clear" w:color="000000" w:fill="D9DFEF"/>
            <w:vAlign w:val="center"/>
            <w:hideMark/>
          </w:tcPr>
          <w:p w14:paraId="45470741"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Outputs / Activity Result</w:t>
            </w:r>
          </w:p>
        </w:tc>
        <w:tc>
          <w:tcPr>
            <w:tcW w:w="1970" w:type="dxa"/>
            <w:tcBorders>
              <w:top w:val="nil"/>
              <w:left w:val="nil"/>
              <w:bottom w:val="single" w:sz="8" w:space="0" w:color="auto"/>
              <w:right w:val="single" w:sz="8" w:space="0" w:color="auto"/>
            </w:tcBorders>
            <w:shd w:val="clear" w:color="000000" w:fill="D9DFEF"/>
            <w:vAlign w:val="center"/>
            <w:hideMark/>
          </w:tcPr>
          <w:p w14:paraId="50EE2CF1" w14:textId="77777777" w:rsidR="00DD52F3" w:rsidRPr="00E47068" w:rsidRDefault="00DD52F3" w:rsidP="007C329B">
            <w:pPr>
              <w:spacing w:after="0" w:line="240" w:lineRule="auto"/>
              <w:jc w:val="right"/>
              <w:rPr>
                <w:rFonts w:ascii="Corbel" w:hAnsi="Corbel" w:cs="Calibri"/>
                <w:kern w:val="0"/>
                <w14:ligatures w14:val="none"/>
                <w14:cntxtAlts w14:val="0"/>
              </w:rPr>
            </w:pPr>
          </w:p>
        </w:tc>
        <w:tc>
          <w:tcPr>
            <w:tcW w:w="2289" w:type="dxa"/>
            <w:vMerge/>
            <w:tcBorders>
              <w:top w:val="nil"/>
              <w:left w:val="single" w:sz="8" w:space="0" w:color="auto"/>
              <w:bottom w:val="single" w:sz="8" w:space="0" w:color="000000"/>
              <w:right w:val="single" w:sz="8" w:space="0" w:color="auto"/>
            </w:tcBorders>
            <w:shd w:val="clear" w:color="auto" w:fill="D9DFEF" w:themeFill="accent1" w:themeFillTint="33"/>
            <w:vAlign w:val="center"/>
            <w:hideMark/>
          </w:tcPr>
          <w:p w14:paraId="5C3EFBB5"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4414" w:type="dxa"/>
            <w:tcBorders>
              <w:top w:val="nil"/>
              <w:left w:val="nil"/>
              <w:bottom w:val="single" w:sz="8" w:space="0" w:color="auto"/>
              <w:right w:val="single" w:sz="8" w:space="0" w:color="auto"/>
            </w:tcBorders>
            <w:shd w:val="clear" w:color="auto" w:fill="D9DFEF" w:themeFill="accent1" w:themeFillTint="33"/>
            <w:vAlign w:val="center"/>
            <w:hideMark/>
          </w:tcPr>
          <w:p w14:paraId="774B26A4" w14:textId="77777777" w:rsidR="00DD52F3" w:rsidRPr="00E47068" w:rsidRDefault="00DD52F3" w:rsidP="007C329B">
            <w:pPr>
              <w:spacing w:after="0" w:line="240" w:lineRule="auto"/>
              <w:jc w:val="right"/>
              <w:rPr>
                <w:rFonts w:ascii="Corbel" w:hAnsi="Corbel" w:cs="Calibri"/>
                <w:kern w:val="0"/>
                <w14:ligatures w14:val="none"/>
                <w14:cntxtAlts w14:val="0"/>
              </w:rPr>
            </w:pPr>
          </w:p>
        </w:tc>
      </w:tr>
      <w:tr w:rsidR="00DD52F3" w:rsidRPr="00E47068" w14:paraId="1A01FB13" w14:textId="77777777" w:rsidTr="007C329B">
        <w:trPr>
          <w:trHeight w:val="279"/>
        </w:trPr>
        <w:tc>
          <w:tcPr>
            <w:tcW w:w="5928" w:type="dxa"/>
            <w:gridSpan w:val="2"/>
            <w:tcBorders>
              <w:top w:val="nil"/>
              <w:left w:val="single" w:sz="8" w:space="0" w:color="auto"/>
              <w:bottom w:val="single" w:sz="8" w:space="0" w:color="auto"/>
              <w:right w:val="single" w:sz="8" w:space="0" w:color="000000"/>
            </w:tcBorders>
            <w:shd w:val="clear" w:color="000000" w:fill="D9DFEF"/>
            <w:vAlign w:val="center"/>
            <w:hideMark/>
          </w:tcPr>
          <w:p w14:paraId="0B10E310"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c>
          <w:tcPr>
            <w:tcW w:w="1970" w:type="dxa"/>
            <w:tcBorders>
              <w:top w:val="nil"/>
              <w:left w:val="nil"/>
              <w:bottom w:val="single" w:sz="8" w:space="0" w:color="auto"/>
              <w:right w:val="single" w:sz="8" w:space="0" w:color="auto"/>
            </w:tcBorders>
            <w:shd w:val="clear" w:color="000000" w:fill="D9DFEF"/>
            <w:vAlign w:val="center"/>
            <w:hideMark/>
          </w:tcPr>
          <w:p w14:paraId="21E3A14D"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w:t>
            </w:r>
          </w:p>
        </w:tc>
        <w:tc>
          <w:tcPr>
            <w:tcW w:w="2289" w:type="dxa"/>
            <w:tcBorders>
              <w:top w:val="nil"/>
              <w:left w:val="nil"/>
              <w:bottom w:val="single" w:sz="8" w:space="0" w:color="auto"/>
              <w:right w:val="single" w:sz="8" w:space="0" w:color="auto"/>
            </w:tcBorders>
            <w:shd w:val="clear" w:color="auto" w:fill="D9DFEF" w:themeFill="accent1" w:themeFillTint="33"/>
            <w:vAlign w:val="center"/>
            <w:hideMark/>
          </w:tcPr>
          <w:p w14:paraId="34AFBB33"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B</w:t>
            </w:r>
          </w:p>
        </w:tc>
        <w:tc>
          <w:tcPr>
            <w:tcW w:w="4414" w:type="dxa"/>
            <w:tcBorders>
              <w:top w:val="nil"/>
              <w:left w:val="nil"/>
              <w:bottom w:val="single" w:sz="8" w:space="0" w:color="auto"/>
              <w:right w:val="single" w:sz="8" w:space="0" w:color="auto"/>
            </w:tcBorders>
            <w:shd w:val="clear" w:color="auto" w:fill="D9DFEF" w:themeFill="accent1" w:themeFillTint="33"/>
            <w:vAlign w:val="center"/>
            <w:hideMark/>
          </w:tcPr>
          <w:p w14:paraId="54AD5E28"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B/A*100</w:t>
            </w:r>
          </w:p>
        </w:tc>
      </w:tr>
      <w:tr w:rsidR="00DD52F3" w:rsidRPr="00E47068" w14:paraId="7220A288" w14:textId="77777777" w:rsidTr="007C329B">
        <w:trPr>
          <w:trHeight w:val="549"/>
        </w:trPr>
        <w:tc>
          <w:tcPr>
            <w:tcW w:w="14601" w:type="dxa"/>
            <w:gridSpan w:val="5"/>
            <w:tcBorders>
              <w:top w:val="single" w:sz="8" w:space="0" w:color="auto"/>
              <w:left w:val="single" w:sz="8" w:space="0" w:color="auto"/>
              <w:bottom w:val="single" w:sz="8" w:space="0" w:color="auto"/>
              <w:right w:val="single" w:sz="8" w:space="0" w:color="auto"/>
            </w:tcBorders>
            <w:shd w:val="clear" w:color="000000" w:fill="90A1CF"/>
            <w:vAlign w:val="center"/>
            <w:hideMark/>
          </w:tcPr>
          <w:p w14:paraId="5909D9DF"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Output 1: Strengthened MSME Competitiveness and Local Service Economies through Integrated Market Readiness, Inclusive Finance, and Community-Based Innovation Platforms</w:t>
            </w:r>
          </w:p>
          <w:p w14:paraId="69F83546"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p>
        </w:tc>
      </w:tr>
      <w:tr w:rsidR="00DD52F3" w:rsidRPr="00E47068" w14:paraId="25DB774C" w14:textId="77777777" w:rsidTr="007C329B">
        <w:trPr>
          <w:trHeight w:val="1164"/>
        </w:trPr>
        <w:tc>
          <w:tcPr>
            <w:tcW w:w="2835" w:type="dxa"/>
            <w:tcBorders>
              <w:top w:val="nil"/>
              <w:left w:val="single" w:sz="8" w:space="0" w:color="auto"/>
              <w:bottom w:val="single" w:sz="8" w:space="0" w:color="auto"/>
              <w:right w:val="single" w:sz="8" w:space="0" w:color="auto"/>
            </w:tcBorders>
            <w:vAlign w:val="center"/>
            <w:hideMark/>
          </w:tcPr>
          <w:p w14:paraId="69082F05"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1</w:t>
            </w:r>
          </w:p>
        </w:tc>
        <w:tc>
          <w:tcPr>
            <w:tcW w:w="3093" w:type="dxa"/>
            <w:tcBorders>
              <w:top w:val="nil"/>
              <w:left w:val="nil"/>
              <w:bottom w:val="single" w:sz="8" w:space="0" w:color="auto"/>
              <w:right w:val="single" w:sz="8" w:space="0" w:color="auto"/>
            </w:tcBorders>
            <w:hideMark/>
          </w:tcPr>
          <w:p w14:paraId="7A00B724" w14:textId="77777777" w:rsidR="00DD52F3" w:rsidRPr="00E47068" w:rsidRDefault="00DD52F3" w:rsidP="007C329B">
            <w:pPr>
              <w:spacing w:after="0" w:line="240" w:lineRule="auto"/>
              <w:rPr>
                <w:rFonts w:ascii="Corbel" w:hAnsi="Corbel" w:cs="Calibri"/>
                <w:color w:val="002060"/>
                <w:kern w:val="0"/>
                <w14:ligatures w14:val="none"/>
                <w14:cntxtAlts w14:val="0"/>
              </w:rPr>
            </w:pPr>
            <w:r w:rsidRPr="00E47068">
              <w:rPr>
                <w:rFonts w:ascii="Corbel" w:hAnsi="Corbel" w:cs="Calibri"/>
              </w:rPr>
              <w:t xml:space="preserve">Integrated Export Readiness and Access-to-Finance </w:t>
            </w:r>
            <w:proofErr w:type="spellStart"/>
            <w:r w:rsidRPr="00E47068">
              <w:rPr>
                <w:rFonts w:ascii="Corbel" w:hAnsi="Corbel" w:cs="Calibri"/>
              </w:rPr>
              <w:t>Programmes</w:t>
            </w:r>
            <w:proofErr w:type="spellEnd"/>
            <w:r w:rsidRPr="00E47068">
              <w:rPr>
                <w:rFonts w:ascii="Corbel" w:hAnsi="Corbel" w:cs="Calibri"/>
              </w:rPr>
              <w:t xml:space="preserve"> for MSMEs in target states</w:t>
            </w:r>
          </w:p>
        </w:tc>
        <w:tc>
          <w:tcPr>
            <w:tcW w:w="1970" w:type="dxa"/>
            <w:tcBorders>
              <w:top w:val="nil"/>
              <w:left w:val="nil"/>
              <w:bottom w:val="single" w:sz="8" w:space="0" w:color="auto"/>
              <w:right w:val="single" w:sz="8" w:space="0" w:color="auto"/>
            </w:tcBorders>
            <w:vAlign w:val="center"/>
            <w:hideMark/>
          </w:tcPr>
          <w:p w14:paraId="087EE89A"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Pr>
                <w:rFonts w:ascii="Corbel" w:hAnsi="Corbel" w:cs="Calibri"/>
                <w:b/>
                <w:color w:val="002060"/>
                <w:kern w:val="0"/>
                <w14:ligatures w14:val="none"/>
                <w14:cntxtAlts w14:val="0"/>
              </w:rPr>
              <w:t xml:space="preserve"> 100,000</w:t>
            </w:r>
          </w:p>
        </w:tc>
        <w:tc>
          <w:tcPr>
            <w:tcW w:w="2289" w:type="dxa"/>
            <w:tcBorders>
              <w:top w:val="nil"/>
              <w:left w:val="nil"/>
              <w:bottom w:val="single" w:sz="8" w:space="0" w:color="auto"/>
              <w:right w:val="single" w:sz="8" w:space="0" w:color="auto"/>
            </w:tcBorders>
            <w:vAlign w:val="center"/>
          </w:tcPr>
          <w:p w14:paraId="07AE0DA0" w14:textId="3C72634A" w:rsidR="00DD52F3" w:rsidRPr="0094698E" w:rsidRDefault="00DD52F3" w:rsidP="007C329B">
            <w:pPr>
              <w:spacing w:after="0" w:line="240" w:lineRule="auto"/>
              <w:jc w:val="right"/>
              <w:rPr>
                <w:rFonts w:ascii="Corbel" w:hAnsi="Corbel" w:cs="Calibri"/>
                <w:b/>
                <w:color w:val="002060"/>
                <w:kern w:val="0"/>
                <w:highlight w:val="yellow"/>
                <w14:ligatures w14:val="none"/>
                <w14:cntxtAlts w14:val="0"/>
              </w:rPr>
            </w:pPr>
            <w:r w:rsidRPr="0094698E">
              <w:rPr>
                <w:rFonts w:ascii="Corbel" w:hAnsi="Corbel" w:cs="Calibri"/>
                <w:b/>
                <w:color w:val="002060"/>
                <w:kern w:val="0"/>
                <w:highlight w:val="yellow"/>
                <w14:ligatures w14:val="none"/>
                <w14:cntxtAlts w14:val="0"/>
              </w:rPr>
              <w:t xml:space="preserve">$ </w:t>
            </w:r>
            <w:r w:rsidR="00A743A0" w:rsidRPr="0094698E">
              <w:rPr>
                <w:rFonts w:ascii="Corbel" w:hAnsi="Corbel" w:cs="Calibri"/>
                <w:b/>
                <w:color w:val="002060"/>
                <w:kern w:val="0"/>
                <w:highlight w:val="yellow"/>
                <w14:ligatures w14:val="none"/>
                <w14:cntxtAlts w14:val="0"/>
              </w:rPr>
              <w:t>92,807.85</w:t>
            </w:r>
          </w:p>
        </w:tc>
        <w:tc>
          <w:tcPr>
            <w:tcW w:w="4414" w:type="dxa"/>
            <w:tcBorders>
              <w:top w:val="nil"/>
              <w:left w:val="nil"/>
              <w:bottom w:val="single" w:sz="8" w:space="0" w:color="auto"/>
              <w:right w:val="single" w:sz="8" w:space="0" w:color="auto"/>
            </w:tcBorders>
            <w:vAlign w:val="center"/>
          </w:tcPr>
          <w:p w14:paraId="3B4D7703" w14:textId="6AE0EC7A" w:rsidR="00DD52F3" w:rsidRPr="0094698E" w:rsidRDefault="00991DEA" w:rsidP="007C329B">
            <w:pPr>
              <w:spacing w:after="0" w:line="240" w:lineRule="auto"/>
              <w:jc w:val="right"/>
              <w:rPr>
                <w:rFonts w:ascii="Corbel" w:hAnsi="Corbel" w:cs="Calibri"/>
                <w:b/>
                <w:color w:val="002060"/>
                <w:kern w:val="0"/>
                <w:highlight w:val="yellow"/>
                <w14:ligatures w14:val="none"/>
                <w14:cntxtAlts w14:val="0"/>
              </w:rPr>
            </w:pPr>
            <w:r w:rsidRPr="0094698E">
              <w:rPr>
                <w:rFonts w:ascii="Corbel" w:hAnsi="Corbel" w:cs="Calibri"/>
                <w:b/>
                <w:color w:val="002060"/>
                <w:kern w:val="0"/>
                <w:highlight w:val="yellow"/>
                <w14:ligatures w14:val="none"/>
                <w14:cntxtAlts w14:val="0"/>
              </w:rPr>
              <w:t>92</w:t>
            </w:r>
            <w:r w:rsidR="0094698E" w:rsidRPr="0094698E">
              <w:rPr>
                <w:rFonts w:ascii="Corbel" w:hAnsi="Corbel" w:cs="Calibri"/>
                <w:b/>
                <w:color w:val="002060"/>
                <w:kern w:val="0"/>
                <w:highlight w:val="yellow"/>
                <w14:ligatures w14:val="none"/>
                <w14:cntxtAlts w14:val="0"/>
              </w:rPr>
              <w:t>.8</w:t>
            </w:r>
            <w:r w:rsidR="00DD52F3" w:rsidRPr="0094698E">
              <w:rPr>
                <w:rFonts w:ascii="Corbel" w:hAnsi="Corbel" w:cs="Calibri"/>
                <w:b/>
                <w:color w:val="002060"/>
                <w:kern w:val="0"/>
                <w:highlight w:val="yellow"/>
                <w14:ligatures w14:val="none"/>
                <w14:cntxtAlts w14:val="0"/>
              </w:rPr>
              <w:t>%</w:t>
            </w:r>
          </w:p>
        </w:tc>
      </w:tr>
      <w:tr w:rsidR="00DD52F3" w:rsidRPr="00E47068" w14:paraId="4AA85C67" w14:textId="77777777" w:rsidTr="007C329B">
        <w:trPr>
          <w:trHeight w:val="1297"/>
        </w:trPr>
        <w:tc>
          <w:tcPr>
            <w:tcW w:w="2835" w:type="dxa"/>
            <w:tcBorders>
              <w:top w:val="nil"/>
              <w:left w:val="single" w:sz="8" w:space="0" w:color="auto"/>
              <w:bottom w:val="single" w:sz="8" w:space="0" w:color="auto"/>
              <w:right w:val="single" w:sz="8" w:space="0" w:color="auto"/>
            </w:tcBorders>
            <w:vAlign w:val="center"/>
            <w:hideMark/>
          </w:tcPr>
          <w:p w14:paraId="6F7C63D7"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2</w:t>
            </w:r>
          </w:p>
        </w:tc>
        <w:tc>
          <w:tcPr>
            <w:tcW w:w="3093" w:type="dxa"/>
            <w:tcBorders>
              <w:top w:val="nil"/>
              <w:left w:val="nil"/>
              <w:bottom w:val="single" w:sz="8" w:space="0" w:color="auto"/>
              <w:right w:val="single" w:sz="8" w:space="0" w:color="auto"/>
            </w:tcBorders>
            <w:vAlign w:val="center"/>
            <w:hideMark/>
          </w:tcPr>
          <w:p w14:paraId="120F2904" w14:textId="77777777" w:rsidR="00DD52F3" w:rsidRPr="00E47068" w:rsidRDefault="00DD52F3" w:rsidP="007C329B">
            <w:pPr>
              <w:spacing w:after="0" w:line="240" w:lineRule="auto"/>
              <w:rPr>
                <w:rFonts w:ascii="Corbel" w:hAnsi="Corbel" w:cs="Calibri"/>
                <w:color w:val="002060"/>
                <w:kern w:val="0"/>
                <w14:ligatures w14:val="none"/>
                <w14:cntxtAlts w14:val="0"/>
              </w:rPr>
            </w:pPr>
            <w:r w:rsidRPr="00E47068">
              <w:rPr>
                <w:rFonts w:ascii="Corbel" w:hAnsi="Corbel" w:cs="Calibri"/>
              </w:rPr>
              <w:t>Strengthening Local Tourism, Trade in Services, and Value Chains for Job Creation</w:t>
            </w:r>
          </w:p>
        </w:tc>
        <w:tc>
          <w:tcPr>
            <w:tcW w:w="1970" w:type="dxa"/>
            <w:tcBorders>
              <w:top w:val="nil"/>
              <w:left w:val="nil"/>
              <w:bottom w:val="single" w:sz="8" w:space="0" w:color="auto"/>
              <w:right w:val="single" w:sz="8" w:space="0" w:color="auto"/>
            </w:tcBorders>
            <w:vAlign w:val="center"/>
            <w:hideMark/>
          </w:tcPr>
          <w:p w14:paraId="6AA5464F" w14:textId="0C2A5E9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3C0E0C">
              <w:rPr>
                <w:rFonts w:ascii="Corbel" w:hAnsi="Corbel" w:cs="Calibri"/>
                <w:b/>
                <w:color w:val="002060"/>
                <w:kern w:val="0"/>
                <w14:ligatures w14:val="none"/>
                <w14:cntxtAlts w14:val="0"/>
              </w:rPr>
              <w:t>6</w:t>
            </w:r>
            <w:r>
              <w:rPr>
                <w:rFonts w:ascii="Corbel" w:hAnsi="Corbel" w:cs="Calibri"/>
                <w:b/>
                <w:color w:val="002060"/>
                <w:kern w:val="0"/>
                <w14:ligatures w14:val="none"/>
                <w14:cntxtAlts w14:val="0"/>
              </w:rPr>
              <w:t>0,000</w:t>
            </w:r>
          </w:p>
        </w:tc>
        <w:tc>
          <w:tcPr>
            <w:tcW w:w="2289" w:type="dxa"/>
            <w:tcBorders>
              <w:top w:val="nil"/>
              <w:left w:val="nil"/>
              <w:bottom w:val="single" w:sz="8" w:space="0" w:color="auto"/>
              <w:right w:val="single" w:sz="8" w:space="0" w:color="auto"/>
            </w:tcBorders>
            <w:vAlign w:val="center"/>
          </w:tcPr>
          <w:p w14:paraId="618725F4" w14:textId="582CEF79" w:rsidR="00DD52F3" w:rsidRPr="0094698E" w:rsidRDefault="00DD52F3" w:rsidP="007C329B">
            <w:pPr>
              <w:spacing w:after="0" w:line="240" w:lineRule="auto"/>
              <w:jc w:val="right"/>
              <w:rPr>
                <w:rFonts w:ascii="Corbel" w:hAnsi="Corbel" w:cs="Calibri"/>
                <w:b/>
                <w:color w:val="002060"/>
                <w:kern w:val="0"/>
                <w:highlight w:val="yellow"/>
                <w14:ligatures w14:val="none"/>
                <w14:cntxtAlts w14:val="0"/>
              </w:rPr>
            </w:pPr>
            <w:r w:rsidRPr="0094698E">
              <w:rPr>
                <w:rFonts w:ascii="Corbel" w:hAnsi="Corbel" w:cs="Calibri"/>
                <w:b/>
                <w:color w:val="002060"/>
                <w:kern w:val="0"/>
                <w:highlight w:val="yellow"/>
                <w14:ligatures w14:val="none"/>
                <w14:cntxtAlts w14:val="0"/>
              </w:rPr>
              <w:t>$1</w:t>
            </w:r>
            <w:r w:rsidR="00C5691A" w:rsidRPr="0094698E">
              <w:rPr>
                <w:rFonts w:ascii="Corbel" w:hAnsi="Corbel" w:cs="Calibri"/>
                <w:b/>
                <w:color w:val="002060"/>
                <w:kern w:val="0"/>
                <w:highlight w:val="yellow"/>
                <w14:ligatures w14:val="none"/>
                <w14:cntxtAlts w14:val="0"/>
              </w:rPr>
              <w:t>3,032.19</w:t>
            </w:r>
          </w:p>
        </w:tc>
        <w:tc>
          <w:tcPr>
            <w:tcW w:w="4414" w:type="dxa"/>
            <w:tcBorders>
              <w:top w:val="nil"/>
              <w:left w:val="nil"/>
              <w:bottom w:val="single" w:sz="8" w:space="0" w:color="auto"/>
              <w:right w:val="single" w:sz="8" w:space="0" w:color="auto"/>
            </w:tcBorders>
            <w:vAlign w:val="center"/>
          </w:tcPr>
          <w:p w14:paraId="18C7F901" w14:textId="2C781608" w:rsidR="00DD52F3" w:rsidRPr="0094698E" w:rsidRDefault="0094698E" w:rsidP="007C329B">
            <w:pPr>
              <w:spacing w:after="0" w:line="240" w:lineRule="auto"/>
              <w:jc w:val="right"/>
              <w:rPr>
                <w:rFonts w:ascii="Corbel" w:hAnsi="Corbel" w:cs="Calibri"/>
                <w:b/>
                <w:color w:val="002060"/>
                <w:kern w:val="0"/>
                <w:highlight w:val="yellow"/>
                <w14:ligatures w14:val="none"/>
                <w14:cntxtAlts w14:val="0"/>
              </w:rPr>
            </w:pPr>
            <w:r w:rsidRPr="0094698E">
              <w:rPr>
                <w:rFonts w:ascii="Corbel" w:hAnsi="Corbel" w:cs="Calibri"/>
                <w:b/>
                <w:color w:val="002060"/>
                <w:kern w:val="0"/>
                <w:highlight w:val="yellow"/>
                <w14:ligatures w14:val="none"/>
                <w14:cntxtAlts w14:val="0"/>
              </w:rPr>
              <w:t>21.7</w:t>
            </w:r>
            <w:r w:rsidR="00DD52F3" w:rsidRPr="0094698E">
              <w:rPr>
                <w:rFonts w:ascii="Corbel" w:hAnsi="Corbel" w:cs="Calibri"/>
                <w:b/>
                <w:color w:val="002060"/>
                <w:kern w:val="0"/>
                <w:highlight w:val="yellow"/>
                <w14:ligatures w14:val="none"/>
                <w14:cntxtAlts w14:val="0"/>
              </w:rPr>
              <w:t>%</w:t>
            </w:r>
          </w:p>
        </w:tc>
      </w:tr>
      <w:tr w:rsidR="00DD52F3" w:rsidRPr="00E47068" w14:paraId="05B04734" w14:textId="77777777" w:rsidTr="007C329B">
        <w:trPr>
          <w:trHeight w:val="1118"/>
        </w:trPr>
        <w:tc>
          <w:tcPr>
            <w:tcW w:w="2835" w:type="dxa"/>
            <w:tcBorders>
              <w:top w:val="nil"/>
              <w:left w:val="single" w:sz="8" w:space="0" w:color="auto"/>
              <w:bottom w:val="single" w:sz="8" w:space="0" w:color="auto"/>
              <w:right w:val="single" w:sz="8" w:space="0" w:color="auto"/>
            </w:tcBorders>
            <w:vAlign w:val="center"/>
            <w:hideMark/>
          </w:tcPr>
          <w:p w14:paraId="37EDA85F" w14:textId="77777777" w:rsidR="00DD52F3" w:rsidRPr="00E47068" w:rsidRDefault="00DD52F3" w:rsidP="007C329B">
            <w:pPr>
              <w:spacing w:after="0" w:line="240" w:lineRule="auto"/>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Activity Result 3</w:t>
            </w:r>
          </w:p>
        </w:tc>
        <w:tc>
          <w:tcPr>
            <w:tcW w:w="3093" w:type="dxa"/>
            <w:tcBorders>
              <w:top w:val="nil"/>
              <w:left w:val="nil"/>
              <w:bottom w:val="single" w:sz="8" w:space="0" w:color="auto"/>
              <w:right w:val="single" w:sz="8" w:space="0" w:color="auto"/>
            </w:tcBorders>
            <w:hideMark/>
          </w:tcPr>
          <w:p w14:paraId="33610CE5" w14:textId="77777777" w:rsidR="00DD52F3" w:rsidRPr="00E47068" w:rsidRDefault="00DD52F3" w:rsidP="007C329B">
            <w:pPr>
              <w:spacing w:after="0" w:line="240" w:lineRule="auto"/>
              <w:rPr>
                <w:rFonts w:ascii="Corbel" w:hAnsi="Corbel" w:cs="Calibri"/>
                <w:color w:val="002060"/>
                <w:kern w:val="0"/>
                <w14:ligatures w14:val="none"/>
                <w14:cntxtAlts w14:val="0"/>
              </w:rPr>
            </w:pPr>
            <w:r w:rsidRPr="00E47068">
              <w:rPr>
                <w:rFonts w:ascii="Corbel" w:hAnsi="Corbel" w:cs="Calibri"/>
              </w:rPr>
              <w:t xml:space="preserve">Establishment of </w:t>
            </w:r>
            <w:proofErr w:type="spellStart"/>
            <w:r w:rsidRPr="00E47068">
              <w:rPr>
                <w:rFonts w:ascii="Corbel" w:hAnsi="Corbel" w:cs="Calibri"/>
              </w:rPr>
              <w:t>Comunnity</w:t>
            </w:r>
            <w:proofErr w:type="spellEnd"/>
            <w:r w:rsidRPr="00E47068">
              <w:rPr>
                <w:rFonts w:ascii="Corbel" w:hAnsi="Corbel" w:cs="Calibri"/>
              </w:rPr>
              <w:t xml:space="preserve"> Entrepreneurship Hubs to </w:t>
            </w:r>
            <w:proofErr w:type="spellStart"/>
            <w:r w:rsidRPr="00E47068">
              <w:rPr>
                <w:rFonts w:ascii="Corbel" w:hAnsi="Corbel" w:cs="Calibri"/>
              </w:rPr>
              <w:t>democratise</w:t>
            </w:r>
            <w:proofErr w:type="spellEnd"/>
            <w:r w:rsidRPr="00E47068">
              <w:rPr>
                <w:rFonts w:ascii="Corbel" w:hAnsi="Corbel" w:cs="Calibri"/>
              </w:rPr>
              <w:t xml:space="preserve"> access to support for MSME growth</w:t>
            </w:r>
          </w:p>
        </w:tc>
        <w:tc>
          <w:tcPr>
            <w:tcW w:w="1970" w:type="dxa"/>
            <w:tcBorders>
              <w:top w:val="nil"/>
              <w:left w:val="nil"/>
              <w:bottom w:val="single" w:sz="8" w:space="0" w:color="auto"/>
              <w:right w:val="single" w:sz="8" w:space="0" w:color="auto"/>
            </w:tcBorders>
            <w:vAlign w:val="center"/>
            <w:hideMark/>
          </w:tcPr>
          <w:p w14:paraId="2D387280" w14:textId="01ED1036"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396D3B">
              <w:rPr>
                <w:rFonts w:ascii="Corbel" w:hAnsi="Corbel" w:cs="Calibri"/>
                <w:b/>
                <w:color w:val="002060"/>
                <w:kern w:val="0"/>
                <w14:ligatures w14:val="none"/>
                <w14:cntxtAlts w14:val="0"/>
              </w:rPr>
              <w:t>14</w:t>
            </w:r>
            <w:r>
              <w:rPr>
                <w:rFonts w:ascii="Corbel" w:hAnsi="Corbel" w:cs="Calibri"/>
                <w:b/>
                <w:color w:val="002060"/>
                <w:kern w:val="0"/>
                <w14:ligatures w14:val="none"/>
                <w14:cntxtAlts w14:val="0"/>
              </w:rPr>
              <w:t>0,000</w:t>
            </w:r>
          </w:p>
        </w:tc>
        <w:tc>
          <w:tcPr>
            <w:tcW w:w="2289" w:type="dxa"/>
            <w:tcBorders>
              <w:top w:val="nil"/>
              <w:left w:val="nil"/>
              <w:bottom w:val="single" w:sz="8" w:space="0" w:color="auto"/>
              <w:right w:val="single" w:sz="8" w:space="0" w:color="auto"/>
            </w:tcBorders>
            <w:vAlign w:val="center"/>
            <w:hideMark/>
          </w:tcPr>
          <w:p w14:paraId="698D7303" w14:textId="5DB1A27F" w:rsidR="00DD52F3" w:rsidRPr="0094698E" w:rsidRDefault="00DD52F3" w:rsidP="007C329B">
            <w:pPr>
              <w:spacing w:after="0" w:line="240" w:lineRule="auto"/>
              <w:jc w:val="right"/>
              <w:rPr>
                <w:rFonts w:ascii="Corbel" w:hAnsi="Corbel" w:cs="Calibri"/>
                <w:b/>
                <w:color w:val="002060"/>
                <w:kern w:val="0"/>
                <w:highlight w:val="yellow"/>
                <w14:ligatures w14:val="none"/>
                <w14:cntxtAlts w14:val="0"/>
              </w:rPr>
            </w:pPr>
            <w:r w:rsidRPr="0094698E">
              <w:rPr>
                <w:rFonts w:ascii="Corbel" w:hAnsi="Corbel" w:cs="Calibri"/>
                <w:b/>
                <w:color w:val="002060"/>
                <w:kern w:val="0"/>
                <w:highlight w:val="yellow"/>
                <w14:ligatures w14:val="none"/>
                <w14:cntxtAlts w14:val="0"/>
              </w:rPr>
              <w:t>$</w:t>
            </w:r>
            <w:r w:rsidR="00253EB2" w:rsidRPr="0094698E">
              <w:rPr>
                <w:rFonts w:ascii="Corbel" w:hAnsi="Corbel" w:cs="Calibri"/>
                <w:b/>
                <w:color w:val="002060"/>
                <w:kern w:val="0"/>
                <w:highlight w:val="yellow"/>
                <w14:ligatures w14:val="none"/>
                <w14:cntxtAlts w14:val="0"/>
              </w:rPr>
              <w:t>153,542.68</w:t>
            </w:r>
          </w:p>
        </w:tc>
        <w:tc>
          <w:tcPr>
            <w:tcW w:w="4414" w:type="dxa"/>
            <w:tcBorders>
              <w:top w:val="nil"/>
              <w:left w:val="nil"/>
              <w:bottom w:val="single" w:sz="8" w:space="0" w:color="auto"/>
              <w:right w:val="single" w:sz="8" w:space="0" w:color="auto"/>
            </w:tcBorders>
            <w:vAlign w:val="center"/>
            <w:hideMark/>
          </w:tcPr>
          <w:p w14:paraId="7282241C" w14:textId="13596A79" w:rsidR="00DD52F3" w:rsidRPr="0094698E" w:rsidRDefault="0094698E" w:rsidP="007C329B">
            <w:pPr>
              <w:spacing w:after="0" w:line="240" w:lineRule="auto"/>
              <w:jc w:val="right"/>
              <w:rPr>
                <w:rFonts w:ascii="Corbel" w:hAnsi="Corbel" w:cs="Calibri"/>
                <w:b/>
                <w:color w:val="002060"/>
                <w:kern w:val="0"/>
                <w:highlight w:val="yellow"/>
                <w14:ligatures w14:val="none"/>
                <w14:cntxtAlts w14:val="0"/>
              </w:rPr>
            </w:pPr>
            <w:r w:rsidRPr="0094698E">
              <w:rPr>
                <w:rFonts w:ascii="Corbel" w:hAnsi="Corbel" w:cs="Calibri"/>
                <w:b/>
                <w:color w:val="002060"/>
                <w:kern w:val="0"/>
                <w:highlight w:val="yellow"/>
                <w14:ligatures w14:val="none"/>
                <w14:cntxtAlts w14:val="0"/>
              </w:rPr>
              <w:t>109.7</w:t>
            </w:r>
            <w:r w:rsidR="00DD52F3" w:rsidRPr="0094698E">
              <w:rPr>
                <w:rFonts w:ascii="Corbel" w:hAnsi="Corbel" w:cs="Calibri"/>
                <w:b/>
                <w:color w:val="002060"/>
                <w:kern w:val="0"/>
                <w:highlight w:val="yellow"/>
                <w14:ligatures w14:val="none"/>
                <w14:cntxtAlts w14:val="0"/>
              </w:rPr>
              <w:t>%</w:t>
            </w:r>
          </w:p>
        </w:tc>
      </w:tr>
      <w:tr w:rsidR="00DD52F3" w:rsidRPr="00E47068" w14:paraId="74222A96" w14:textId="77777777" w:rsidTr="007C329B">
        <w:trPr>
          <w:trHeight w:val="586"/>
        </w:trPr>
        <w:tc>
          <w:tcPr>
            <w:tcW w:w="5928" w:type="dxa"/>
            <w:gridSpan w:val="2"/>
            <w:tcBorders>
              <w:top w:val="single" w:sz="8" w:space="0" w:color="auto"/>
              <w:left w:val="single" w:sz="8" w:space="0" w:color="auto"/>
              <w:bottom w:val="single" w:sz="8" w:space="0" w:color="auto"/>
              <w:right w:val="single" w:sz="8" w:space="0" w:color="000000"/>
            </w:tcBorders>
            <w:shd w:val="clear" w:color="auto" w:fill="4A66AC" w:themeFill="accent1"/>
            <w:vAlign w:val="center"/>
            <w:hideMark/>
          </w:tcPr>
          <w:p w14:paraId="56A84146" w14:textId="77777777"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2025 PROJECT GRAND TOTAL</w:t>
            </w:r>
          </w:p>
        </w:tc>
        <w:tc>
          <w:tcPr>
            <w:tcW w:w="1970" w:type="dxa"/>
            <w:tcBorders>
              <w:top w:val="nil"/>
              <w:left w:val="nil"/>
              <w:bottom w:val="single" w:sz="8" w:space="0" w:color="auto"/>
              <w:right w:val="single" w:sz="8" w:space="0" w:color="auto"/>
            </w:tcBorders>
            <w:shd w:val="clear" w:color="auto" w:fill="4A66AC" w:themeFill="accent1"/>
            <w:vAlign w:val="center"/>
            <w:hideMark/>
          </w:tcPr>
          <w:p w14:paraId="0FDCFACA" w14:textId="77CDAB5C"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3C0E0C">
              <w:rPr>
                <w:rFonts w:ascii="Corbel" w:hAnsi="Corbel" w:cs="Calibri"/>
                <w:b/>
                <w:color w:val="002060"/>
                <w:kern w:val="0"/>
                <w14:ligatures w14:val="none"/>
                <w14:cntxtAlts w14:val="0"/>
              </w:rPr>
              <w:t>3</w:t>
            </w:r>
            <w:r>
              <w:rPr>
                <w:rFonts w:ascii="Corbel" w:hAnsi="Corbel" w:cs="Calibri"/>
                <w:b/>
                <w:color w:val="002060"/>
                <w:kern w:val="0"/>
                <w14:ligatures w14:val="none"/>
                <w14:cntxtAlts w14:val="0"/>
              </w:rPr>
              <w:t>00,000</w:t>
            </w:r>
          </w:p>
        </w:tc>
        <w:tc>
          <w:tcPr>
            <w:tcW w:w="2289" w:type="dxa"/>
            <w:tcBorders>
              <w:top w:val="nil"/>
              <w:left w:val="nil"/>
              <w:bottom w:val="single" w:sz="8" w:space="0" w:color="auto"/>
              <w:right w:val="single" w:sz="8" w:space="0" w:color="auto"/>
            </w:tcBorders>
            <w:shd w:val="clear" w:color="auto" w:fill="4A66AC" w:themeFill="accent1"/>
            <w:vAlign w:val="center"/>
            <w:hideMark/>
          </w:tcPr>
          <w:p w14:paraId="2B8DE17D" w14:textId="7E460974" w:rsidR="00DD52F3" w:rsidRPr="00E47068" w:rsidRDefault="00DD52F3" w:rsidP="007C329B">
            <w:pPr>
              <w:spacing w:after="0" w:line="240" w:lineRule="auto"/>
              <w:jc w:val="right"/>
              <w:rPr>
                <w:rFonts w:ascii="Corbel" w:hAnsi="Corbel" w:cs="Calibri"/>
                <w:b/>
                <w:color w:val="002060"/>
                <w:kern w:val="0"/>
                <w14:ligatures w14:val="none"/>
                <w14:cntxtAlts w14:val="0"/>
              </w:rPr>
            </w:pPr>
            <w:r w:rsidRPr="00E47068">
              <w:rPr>
                <w:rFonts w:ascii="Corbel" w:hAnsi="Corbel" w:cs="Calibri"/>
                <w:b/>
                <w:color w:val="002060"/>
                <w:kern w:val="0"/>
                <w14:ligatures w14:val="none"/>
                <w14:cntxtAlts w14:val="0"/>
              </w:rPr>
              <w:t>$</w:t>
            </w:r>
            <w:r w:rsidR="00C404AA">
              <w:rPr>
                <w:rFonts w:ascii="Corbel" w:hAnsi="Corbel" w:cs="Calibri"/>
                <w:b/>
                <w:color w:val="002060"/>
                <w:kern w:val="0"/>
                <w14:ligatures w14:val="none"/>
                <w14:cntxtAlts w14:val="0"/>
              </w:rPr>
              <w:t>259,382.72</w:t>
            </w:r>
          </w:p>
        </w:tc>
        <w:tc>
          <w:tcPr>
            <w:tcW w:w="4414" w:type="dxa"/>
            <w:tcBorders>
              <w:top w:val="nil"/>
              <w:left w:val="nil"/>
              <w:bottom w:val="single" w:sz="8" w:space="0" w:color="auto"/>
              <w:right w:val="single" w:sz="8" w:space="0" w:color="auto"/>
            </w:tcBorders>
            <w:shd w:val="clear" w:color="auto" w:fill="4A66AC" w:themeFill="accent1"/>
            <w:vAlign w:val="center"/>
            <w:hideMark/>
          </w:tcPr>
          <w:p w14:paraId="7D104489" w14:textId="67ED8BBC" w:rsidR="00DD52F3" w:rsidRPr="00E47068" w:rsidRDefault="00DD52F3" w:rsidP="007C329B">
            <w:pPr>
              <w:spacing w:after="0" w:line="240" w:lineRule="auto"/>
              <w:jc w:val="right"/>
              <w:rPr>
                <w:rFonts w:ascii="Corbel" w:hAnsi="Corbel" w:cs="Calibri"/>
                <w:b/>
                <w:color w:val="002060"/>
                <w:kern w:val="0"/>
                <w14:ligatures w14:val="none"/>
                <w14:cntxtAlts w14:val="0"/>
              </w:rPr>
            </w:pPr>
          </w:p>
        </w:tc>
      </w:tr>
    </w:tbl>
    <w:p w14:paraId="3FE9E3D1" w14:textId="77777777" w:rsidR="00387FB8" w:rsidRDefault="00387FB8" w:rsidP="00C413DE">
      <w:pPr>
        <w:rPr>
          <w:rFonts w:ascii="Corbel" w:hAnsi="Corbel"/>
          <w:b/>
          <w:color w:val="002060"/>
        </w:rPr>
      </w:pPr>
    </w:p>
    <w:p w14:paraId="57052BAD" w14:textId="77777777" w:rsidR="002F742A" w:rsidRDefault="002F742A" w:rsidP="00C413DE">
      <w:pPr>
        <w:rPr>
          <w:rFonts w:ascii="Corbel" w:hAnsi="Corbel"/>
          <w:b/>
          <w:color w:val="002060"/>
        </w:rPr>
      </w:pPr>
    </w:p>
    <w:p w14:paraId="35BC33C3" w14:textId="77777777" w:rsidR="00F55755" w:rsidRPr="00E47068" w:rsidRDefault="00F55755" w:rsidP="00C413DE">
      <w:pPr>
        <w:rPr>
          <w:rFonts w:ascii="Corbel" w:hAnsi="Corbel"/>
          <w:b/>
          <w:color w:val="002060"/>
        </w:rPr>
      </w:pPr>
    </w:p>
    <w:sectPr w:rsidR="00F55755" w:rsidRPr="00E47068" w:rsidSect="00DD0FC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DAF26" w14:textId="77777777" w:rsidR="0069518C" w:rsidRDefault="0069518C" w:rsidP="009C5B35">
      <w:pPr>
        <w:spacing w:after="0" w:line="240" w:lineRule="auto"/>
      </w:pPr>
      <w:r>
        <w:separator/>
      </w:r>
    </w:p>
  </w:endnote>
  <w:endnote w:type="continuationSeparator" w:id="0">
    <w:p w14:paraId="573276C9" w14:textId="77777777" w:rsidR="0069518C" w:rsidRDefault="0069518C" w:rsidP="009C5B35">
      <w:pPr>
        <w:spacing w:after="0" w:line="240" w:lineRule="auto"/>
      </w:pPr>
      <w:r>
        <w:continuationSeparator/>
      </w:r>
    </w:p>
  </w:endnote>
  <w:endnote w:type="continuationNotice" w:id="1">
    <w:p w14:paraId="1DFFF475" w14:textId="77777777" w:rsidR="0069518C" w:rsidRDefault="006951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F2C75" w14:textId="2BDCD805" w:rsidR="009C5B35" w:rsidRPr="009C5B35" w:rsidRDefault="009C5B35">
    <w:pPr>
      <w:pStyle w:val="Footer"/>
      <w:rPr>
        <w:i/>
        <w:iCs/>
        <w:sz w:val="16"/>
        <w:szCs w:val="16"/>
        <w:lang w:val="en-GB"/>
      </w:rPr>
    </w:pPr>
    <w:r w:rsidRPr="009C5B35">
      <w:rPr>
        <w:i/>
        <w:iCs/>
        <w:sz w:val="16"/>
        <w:szCs w:val="16"/>
        <w:lang w:val="en-GB"/>
      </w:rPr>
      <w:t>Revised version- August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A1806" w14:textId="77777777" w:rsidR="0069518C" w:rsidRDefault="0069518C" w:rsidP="009C5B35">
      <w:pPr>
        <w:spacing w:after="0" w:line="240" w:lineRule="auto"/>
      </w:pPr>
      <w:r>
        <w:separator/>
      </w:r>
    </w:p>
  </w:footnote>
  <w:footnote w:type="continuationSeparator" w:id="0">
    <w:p w14:paraId="3AD24981" w14:textId="77777777" w:rsidR="0069518C" w:rsidRDefault="0069518C" w:rsidP="009C5B35">
      <w:pPr>
        <w:spacing w:after="0" w:line="240" w:lineRule="auto"/>
      </w:pPr>
      <w:r>
        <w:continuationSeparator/>
      </w:r>
    </w:p>
  </w:footnote>
  <w:footnote w:type="continuationNotice" w:id="1">
    <w:p w14:paraId="239E4733" w14:textId="77777777" w:rsidR="0069518C" w:rsidRDefault="006951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794"/>
    <w:multiLevelType w:val="hybridMultilevel"/>
    <w:tmpl w:val="9692DE5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70D23CA"/>
    <w:multiLevelType w:val="hybridMultilevel"/>
    <w:tmpl w:val="4FC6E6CA"/>
    <w:lvl w:ilvl="0" w:tplc="7486AFFA">
      <w:start w:val="9"/>
      <w:numFmt w:val="bullet"/>
      <w:lvlText w:val=""/>
      <w:lvlJc w:val="left"/>
      <w:pPr>
        <w:ind w:left="1080" w:hanging="360"/>
      </w:pPr>
      <w:rPr>
        <w:rFonts w:ascii="Corbel" w:eastAsia="Times New Roman" w:hAnsi="Corbel" w:cs="Aria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7237DD1"/>
    <w:multiLevelType w:val="hybridMultilevel"/>
    <w:tmpl w:val="154AFC32"/>
    <w:lvl w:ilvl="0" w:tplc="F8D00348">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8403595"/>
    <w:multiLevelType w:val="hybridMultilevel"/>
    <w:tmpl w:val="1DCCA268"/>
    <w:lvl w:ilvl="0" w:tplc="F8D00348">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AEE7067"/>
    <w:multiLevelType w:val="multilevel"/>
    <w:tmpl w:val="E3C80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B22F86"/>
    <w:multiLevelType w:val="multilevel"/>
    <w:tmpl w:val="AB82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B0269"/>
    <w:multiLevelType w:val="hybridMultilevel"/>
    <w:tmpl w:val="3670ED3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845342F"/>
    <w:multiLevelType w:val="hybridMultilevel"/>
    <w:tmpl w:val="760E7B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E752835"/>
    <w:multiLevelType w:val="hybridMultilevel"/>
    <w:tmpl w:val="CDA486E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FBD19D7"/>
    <w:multiLevelType w:val="hybridMultilevel"/>
    <w:tmpl w:val="F4B2F74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0D760A9"/>
    <w:multiLevelType w:val="hybridMultilevel"/>
    <w:tmpl w:val="FA4E30CA"/>
    <w:lvl w:ilvl="0" w:tplc="0409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33D68D8"/>
    <w:multiLevelType w:val="hybridMultilevel"/>
    <w:tmpl w:val="D348EDA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48F0851"/>
    <w:multiLevelType w:val="hybridMultilevel"/>
    <w:tmpl w:val="8E76DDF0"/>
    <w:lvl w:ilvl="0" w:tplc="7486AFFA">
      <w:start w:val="9"/>
      <w:numFmt w:val="bullet"/>
      <w:lvlText w:val=""/>
      <w:lvlJc w:val="left"/>
      <w:pPr>
        <w:ind w:left="720" w:hanging="360"/>
      </w:pPr>
      <w:rPr>
        <w:rFonts w:ascii="Corbel" w:eastAsia="Times New Roman" w:hAnsi="Corbe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58E3B17"/>
    <w:multiLevelType w:val="hybridMultilevel"/>
    <w:tmpl w:val="4FFC0E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6870BB3"/>
    <w:multiLevelType w:val="multilevel"/>
    <w:tmpl w:val="33721DF6"/>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36DF5561"/>
    <w:multiLevelType w:val="hybridMultilevel"/>
    <w:tmpl w:val="5DD4EE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C2351C"/>
    <w:multiLevelType w:val="hybridMultilevel"/>
    <w:tmpl w:val="71C88B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EE9290B"/>
    <w:multiLevelType w:val="multilevel"/>
    <w:tmpl w:val="8264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6350BD"/>
    <w:multiLevelType w:val="hybridMultilevel"/>
    <w:tmpl w:val="69C0732A"/>
    <w:lvl w:ilvl="0" w:tplc="20000019">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4ED173AE"/>
    <w:multiLevelType w:val="hybridMultilevel"/>
    <w:tmpl w:val="7812F1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4EF55C97"/>
    <w:multiLevelType w:val="multilevel"/>
    <w:tmpl w:val="975E67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5E062D"/>
    <w:multiLevelType w:val="hybridMultilevel"/>
    <w:tmpl w:val="3D78A2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47559B3"/>
    <w:multiLevelType w:val="hybridMultilevel"/>
    <w:tmpl w:val="10B43EE2"/>
    <w:lvl w:ilvl="0" w:tplc="FFFFFFF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571462E6"/>
    <w:multiLevelType w:val="multilevel"/>
    <w:tmpl w:val="69B474FE"/>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5C70F8"/>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70740A2"/>
    <w:multiLevelType w:val="hybridMultilevel"/>
    <w:tmpl w:val="6C2682DE"/>
    <w:lvl w:ilvl="0" w:tplc="200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8AD0599"/>
    <w:multiLevelType w:val="hybridMultilevel"/>
    <w:tmpl w:val="DE3C1E1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7" w15:restartNumberingAfterBreak="0">
    <w:nsid w:val="6AED666F"/>
    <w:multiLevelType w:val="multilevel"/>
    <w:tmpl w:val="FC12E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6718CA"/>
    <w:multiLevelType w:val="hybridMultilevel"/>
    <w:tmpl w:val="10B43E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29F1085"/>
    <w:multiLevelType w:val="hybridMultilevel"/>
    <w:tmpl w:val="01603A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73DF77DF"/>
    <w:multiLevelType w:val="hybridMultilevel"/>
    <w:tmpl w:val="10B43EE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E00033"/>
    <w:multiLevelType w:val="multilevel"/>
    <w:tmpl w:val="A528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6274FD"/>
    <w:multiLevelType w:val="multilevel"/>
    <w:tmpl w:val="BD7A8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8505AF9"/>
    <w:multiLevelType w:val="hybridMultilevel"/>
    <w:tmpl w:val="EB1AD0D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FAA7A66"/>
    <w:multiLevelType w:val="hybridMultilevel"/>
    <w:tmpl w:val="50042CF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27645128">
    <w:abstractNumId w:val="8"/>
  </w:num>
  <w:num w:numId="2" w16cid:durableId="1190295977">
    <w:abstractNumId w:val="15"/>
  </w:num>
  <w:num w:numId="3" w16cid:durableId="338167689">
    <w:abstractNumId w:val="14"/>
  </w:num>
  <w:num w:numId="4" w16cid:durableId="1484278021">
    <w:abstractNumId w:val="10"/>
  </w:num>
  <w:num w:numId="5" w16cid:durableId="583683356">
    <w:abstractNumId w:val="33"/>
  </w:num>
  <w:num w:numId="6" w16cid:durableId="1173450284">
    <w:abstractNumId w:val="19"/>
  </w:num>
  <w:num w:numId="7" w16cid:durableId="680468051">
    <w:abstractNumId w:val="22"/>
  </w:num>
  <w:num w:numId="8" w16cid:durableId="1568304323">
    <w:abstractNumId w:val="13"/>
  </w:num>
  <w:num w:numId="9" w16cid:durableId="1705520144">
    <w:abstractNumId w:val="30"/>
  </w:num>
  <w:num w:numId="10" w16cid:durableId="713163313">
    <w:abstractNumId w:val="28"/>
  </w:num>
  <w:num w:numId="11" w16cid:durableId="1678535988">
    <w:abstractNumId w:val="9"/>
  </w:num>
  <w:num w:numId="12" w16cid:durableId="527720938">
    <w:abstractNumId w:val="17"/>
  </w:num>
  <w:num w:numId="13" w16cid:durableId="977804943">
    <w:abstractNumId w:val="27"/>
  </w:num>
  <w:num w:numId="14" w16cid:durableId="890267221">
    <w:abstractNumId w:val="6"/>
  </w:num>
  <w:num w:numId="15" w16cid:durableId="1567104446">
    <w:abstractNumId w:val="16"/>
  </w:num>
  <w:num w:numId="16" w16cid:durableId="1048530705">
    <w:abstractNumId w:val="0"/>
  </w:num>
  <w:num w:numId="17" w16cid:durableId="1217811996">
    <w:abstractNumId w:val="11"/>
  </w:num>
  <w:num w:numId="18" w16cid:durableId="870070559">
    <w:abstractNumId w:val="5"/>
  </w:num>
  <w:num w:numId="19" w16cid:durableId="1206722318">
    <w:abstractNumId w:val="24"/>
  </w:num>
  <w:num w:numId="20" w16cid:durableId="1002929736">
    <w:abstractNumId w:val="26"/>
  </w:num>
  <w:num w:numId="21" w16cid:durableId="1283726675">
    <w:abstractNumId w:val="12"/>
  </w:num>
  <w:num w:numId="22" w16cid:durableId="1263414027">
    <w:abstractNumId w:val="1"/>
  </w:num>
  <w:num w:numId="23" w16cid:durableId="1356731123">
    <w:abstractNumId w:val="25"/>
  </w:num>
  <w:num w:numId="24" w16cid:durableId="439253957">
    <w:abstractNumId w:val="31"/>
  </w:num>
  <w:num w:numId="25" w16cid:durableId="2014796996">
    <w:abstractNumId w:val="4"/>
  </w:num>
  <w:num w:numId="26" w16cid:durableId="1876189455">
    <w:abstractNumId w:val="23"/>
  </w:num>
  <w:num w:numId="27" w16cid:durableId="2123104825">
    <w:abstractNumId w:val="29"/>
  </w:num>
  <w:num w:numId="28" w16cid:durableId="410583865">
    <w:abstractNumId w:val="21"/>
  </w:num>
  <w:num w:numId="29" w16cid:durableId="1986623412">
    <w:abstractNumId w:val="3"/>
  </w:num>
  <w:num w:numId="30" w16cid:durableId="591665252">
    <w:abstractNumId w:val="32"/>
  </w:num>
  <w:num w:numId="31" w16cid:durableId="1375884210">
    <w:abstractNumId w:val="20"/>
  </w:num>
  <w:num w:numId="32" w16cid:durableId="1623028977">
    <w:abstractNumId w:val="2"/>
  </w:num>
  <w:num w:numId="33" w16cid:durableId="1629314235">
    <w:abstractNumId w:val="18"/>
  </w:num>
  <w:num w:numId="34" w16cid:durableId="1318921652">
    <w:abstractNumId w:val="34"/>
  </w:num>
  <w:num w:numId="35" w16cid:durableId="11993138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10E"/>
    <w:rsid w:val="0000219B"/>
    <w:rsid w:val="000031DF"/>
    <w:rsid w:val="00003F3C"/>
    <w:rsid w:val="00005C9A"/>
    <w:rsid w:val="00006020"/>
    <w:rsid w:val="00006342"/>
    <w:rsid w:val="00007580"/>
    <w:rsid w:val="0001076E"/>
    <w:rsid w:val="0001268B"/>
    <w:rsid w:val="00013BAE"/>
    <w:rsid w:val="000155AA"/>
    <w:rsid w:val="00015A62"/>
    <w:rsid w:val="0002422F"/>
    <w:rsid w:val="00026C42"/>
    <w:rsid w:val="00027948"/>
    <w:rsid w:val="00027C9A"/>
    <w:rsid w:val="000336BD"/>
    <w:rsid w:val="00034333"/>
    <w:rsid w:val="00035EC3"/>
    <w:rsid w:val="000370A5"/>
    <w:rsid w:val="000371F7"/>
    <w:rsid w:val="00041EDE"/>
    <w:rsid w:val="00041F8E"/>
    <w:rsid w:val="00043512"/>
    <w:rsid w:val="00043645"/>
    <w:rsid w:val="0004635B"/>
    <w:rsid w:val="00046415"/>
    <w:rsid w:val="00047AB4"/>
    <w:rsid w:val="000503E2"/>
    <w:rsid w:val="00051FF7"/>
    <w:rsid w:val="000533D7"/>
    <w:rsid w:val="000545E7"/>
    <w:rsid w:val="000564BA"/>
    <w:rsid w:val="00056B27"/>
    <w:rsid w:val="00060731"/>
    <w:rsid w:val="000617AC"/>
    <w:rsid w:val="0006334F"/>
    <w:rsid w:val="00063B7F"/>
    <w:rsid w:val="0006495C"/>
    <w:rsid w:val="000662D9"/>
    <w:rsid w:val="00066C94"/>
    <w:rsid w:val="00074EF1"/>
    <w:rsid w:val="000751B6"/>
    <w:rsid w:val="000751E5"/>
    <w:rsid w:val="0007563A"/>
    <w:rsid w:val="00077B11"/>
    <w:rsid w:val="000846C8"/>
    <w:rsid w:val="00086125"/>
    <w:rsid w:val="0008744E"/>
    <w:rsid w:val="00091006"/>
    <w:rsid w:val="00091639"/>
    <w:rsid w:val="000919F8"/>
    <w:rsid w:val="000919FD"/>
    <w:rsid w:val="000935C9"/>
    <w:rsid w:val="00094F60"/>
    <w:rsid w:val="0009748D"/>
    <w:rsid w:val="00097A89"/>
    <w:rsid w:val="000A1821"/>
    <w:rsid w:val="000A64F6"/>
    <w:rsid w:val="000A66F1"/>
    <w:rsid w:val="000A68D7"/>
    <w:rsid w:val="000B35B5"/>
    <w:rsid w:val="000B3A36"/>
    <w:rsid w:val="000C0902"/>
    <w:rsid w:val="000C1BD4"/>
    <w:rsid w:val="000C3827"/>
    <w:rsid w:val="000C3A52"/>
    <w:rsid w:val="000C611E"/>
    <w:rsid w:val="000C6C89"/>
    <w:rsid w:val="000D1441"/>
    <w:rsid w:val="000D1E9D"/>
    <w:rsid w:val="000D7FB2"/>
    <w:rsid w:val="000E2528"/>
    <w:rsid w:val="000E281A"/>
    <w:rsid w:val="000E500D"/>
    <w:rsid w:val="000E588A"/>
    <w:rsid w:val="000E6A6F"/>
    <w:rsid w:val="000F6BAE"/>
    <w:rsid w:val="000F71AE"/>
    <w:rsid w:val="000F73C2"/>
    <w:rsid w:val="00101200"/>
    <w:rsid w:val="00101B58"/>
    <w:rsid w:val="00105049"/>
    <w:rsid w:val="001059EE"/>
    <w:rsid w:val="0010634C"/>
    <w:rsid w:val="00107411"/>
    <w:rsid w:val="001076F3"/>
    <w:rsid w:val="0011001F"/>
    <w:rsid w:val="00110324"/>
    <w:rsid w:val="00111041"/>
    <w:rsid w:val="001112A8"/>
    <w:rsid w:val="00111A1A"/>
    <w:rsid w:val="0011548B"/>
    <w:rsid w:val="00120D5C"/>
    <w:rsid w:val="0012149C"/>
    <w:rsid w:val="001238AB"/>
    <w:rsid w:val="0012394A"/>
    <w:rsid w:val="0012465C"/>
    <w:rsid w:val="0013215E"/>
    <w:rsid w:val="00133B42"/>
    <w:rsid w:val="00133D99"/>
    <w:rsid w:val="00135055"/>
    <w:rsid w:val="001364F8"/>
    <w:rsid w:val="0013683E"/>
    <w:rsid w:val="00142401"/>
    <w:rsid w:val="001442F9"/>
    <w:rsid w:val="001451DD"/>
    <w:rsid w:val="001467F1"/>
    <w:rsid w:val="001470AC"/>
    <w:rsid w:val="0015170F"/>
    <w:rsid w:val="001521D7"/>
    <w:rsid w:val="0015255F"/>
    <w:rsid w:val="0015304E"/>
    <w:rsid w:val="00154EF9"/>
    <w:rsid w:val="0016002B"/>
    <w:rsid w:val="0016033B"/>
    <w:rsid w:val="00160FE6"/>
    <w:rsid w:val="0016414E"/>
    <w:rsid w:val="00166EC6"/>
    <w:rsid w:val="00167869"/>
    <w:rsid w:val="00173A6A"/>
    <w:rsid w:val="00175623"/>
    <w:rsid w:val="00176101"/>
    <w:rsid w:val="001768C7"/>
    <w:rsid w:val="00176A34"/>
    <w:rsid w:val="00177B45"/>
    <w:rsid w:val="0018113C"/>
    <w:rsid w:val="00182572"/>
    <w:rsid w:val="00184068"/>
    <w:rsid w:val="00186198"/>
    <w:rsid w:val="001931CF"/>
    <w:rsid w:val="00194622"/>
    <w:rsid w:val="00194C12"/>
    <w:rsid w:val="00195644"/>
    <w:rsid w:val="00195A96"/>
    <w:rsid w:val="00196E04"/>
    <w:rsid w:val="001A1ADF"/>
    <w:rsid w:val="001A2D08"/>
    <w:rsid w:val="001A5C26"/>
    <w:rsid w:val="001A76B6"/>
    <w:rsid w:val="001A7CC0"/>
    <w:rsid w:val="001B1E6C"/>
    <w:rsid w:val="001B22D8"/>
    <w:rsid w:val="001B2495"/>
    <w:rsid w:val="001B2824"/>
    <w:rsid w:val="001B2884"/>
    <w:rsid w:val="001B44B1"/>
    <w:rsid w:val="001B5974"/>
    <w:rsid w:val="001B6F26"/>
    <w:rsid w:val="001B7C62"/>
    <w:rsid w:val="001C06BF"/>
    <w:rsid w:val="001C5698"/>
    <w:rsid w:val="001C7EF2"/>
    <w:rsid w:val="001D09D7"/>
    <w:rsid w:val="001D0D82"/>
    <w:rsid w:val="001D457C"/>
    <w:rsid w:val="001D6E3A"/>
    <w:rsid w:val="001D6E97"/>
    <w:rsid w:val="001D7140"/>
    <w:rsid w:val="001E0E19"/>
    <w:rsid w:val="001E6500"/>
    <w:rsid w:val="001F0014"/>
    <w:rsid w:val="001F1A80"/>
    <w:rsid w:val="001F386C"/>
    <w:rsid w:val="001F4D7A"/>
    <w:rsid w:val="001F53DE"/>
    <w:rsid w:val="001F7405"/>
    <w:rsid w:val="00201CD9"/>
    <w:rsid w:val="002045DC"/>
    <w:rsid w:val="00205859"/>
    <w:rsid w:val="00205E95"/>
    <w:rsid w:val="00207750"/>
    <w:rsid w:val="002105F9"/>
    <w:rsid w:val="00210C17"/>
    <w:rsid w:val="0021106B"/>
    <w:rsid w:val="00211516"/>
    <w:rsid w:val="00211E0A"/>
    <w:rsid w:val="00213F77"/>
    <w:rsid w:val="002159A8"/>
    <w:rsid w:val="00216815"/>
    <w:rsid w:val="002227E7"/>
    <w:rsid w:val="00224C32"/>
    <w:rsid w:val="00226C89"/>
    <w:rsid w:val="002271F8"/>
    <w:rsid w:val="00231742"/>
    <w:rsid w:val="002324CC"/>
    <w:rsid w:val="00232C0C"/>
    <w:rsid w:val="00240921"/>
    <w:rsid w:val="002424D7"/>
    <w:rsid w:val="0024322E"/>
    <w:rsid w:val="002440A6"/>
    <w:rsid w:val="0024494E"/>
    <w:rsid w:val="002468BB"/>
    <w:rsid w:val="0025028C"/>
    <w:rsid w:val="00250430"/>
    <w:rsid w:val="002527C4"/>
    <w:rsid w:val="00253EB2"/>
    <w:rsid w:val="0025489D"/>
    <w:rsid w:val="0026293D"/>
    <w:rsid w:val="00263774"/>
    <w:rsid w:val="00263AA9"/>
    <w:rsid w:val="00263CBE"/>
    <w:rsid w:val="00264BF2"/>
    <w:rsid w:val="00264F1D"/>
    <w:rsid w:val="00266DE3"/>
    <w:rsid w:val="002733AA"/>
    <w:rsid w:val="00274CE8"/>
    <w:rsid w:val="00275818"/>
    <w:rsid w:val="002761EB"/>
    <w:rsid w:val="00276B6C"/>
    <w:rsid w:val="002773C3"/>
    <w:rsid w:val="00277790"/>
    <w:rsid w:val="00277F5E"/>
    <w:rsid w:val="00281A4A"/>
    <w:rsid w:val="00282852"/>
    <w:rsid w:val="00282BE6"/>
    <w:rsid w:val="00282E6E"/>
    <w:rsid w:val="00285234"/>
    <w:rsid w:val="00285E3D"/>
    <w:rsid w:val="00290B19"/>
    <w:rsid w:val="00292F90"/>
    <w:rsid w:val="00293CA9"/>
    <w:rsid w:val="00295030"/>
    <w:rsid w:val="00295779"/>
    <w:rsid w:val="00296BF0"/>
    <w:rsid w:val="002A0137"/>
    <w:rsid w:val="002A27E6"/>
    <w:rsid w:val="002A2F81"/>
    <w:rsid w:val="002A5B6F"/>
    <w:rsid w:val="002A771E"/>
    <w:rsid w:val="002B1284"/>
    <w:rsid w:val="002B19B4"/>
    <w:rsid w:val="002B2D90"/>
    <w:rsid w:val="002B5F77"/>
    <w:rsid w:val="002B65D4"/>
    <w:rsid w:val="002B6686"/>
    <w:rsid w:val="002C4AB9"/>
    <w:rsid w:val="002C5C71"/>
    <w:rsid w:val="002C5F10"/>
    <w:rsid w:val="002D189C"/>
    <w:rsid w:val="002D2E6B"/>
    <w:rsid w:val="002D649A"/>
    <w:rsid w:val="002D6741"/>
    <w:rsid w:val="002D78A1"/>
    <w:rsid w:val="002E23BD"/>
    <w:rsid w:val="002E4884"/>
    <w:rsid w:val="002E4FCB"/>
    <w:rsid w:val="002F113C"/>
    <w:rsid w:val="002F2D26"/>
    <w:rsid w:val="002F742A"/>
    <w:rsid w:val="003008EB"/>
    <w:rsid w:val="00300A4E"/>
    <w:rsid w:val="00301323"/>
    <w:rsid w:val="003020D6"/>
    <w:rsid w:val="00302BBC"/>
    <w:rsid w:val="00304146"/>
    <w:rsid w:val="003045D1"/>
    <w:rsid w:val="003048A3"/>
    <w:rsid w:val="0031056E"/>
    <w:rsid w:val="003114B0"/>
    <w:rsid w:val="003115DD"/>
    <w:rsid w:val="00311C4A"/>
    <w:rsid w:val="003125AA"/>
    <w:rsid w:val="003132AC"/>
    <w:rsid w:val="003145C1"/>
    <w:rsid w:val="003167CA"/>
    <w:rsid w:val="00321909"/>
    <w:rsid w:val="00324A79"/>
    <w:rsid w:val="00337164"/>
    <w:rsid w:val="00344648"/>
    <w:rsid w:val="00345AFC"/>
    <w:rsid w:val="0034699C"/>
    <w:rsid w:val="00346A81"/>
    <w:rsid w:val="003479A8"/>
    <w:rsid w:val="00350289"/>
    <w:rsid w:val="00351AB4"/>
    <w:rsid w:val="00353467"/>
    <w:rsid w:val="00357C48"/>
    <w:rsid w:val="00360644"/>
    <w:rsid w:val="00360E8D"/>
    <w:rsid w:val="00361127"/>
    <w:rsid w:val="00362120"/>
    <w:rsid w:val="003623EF"/>
    <w:rsid w:val="00363FFF"/>
    <w:rsid w:val="0036596E"/>
    <w:rsid w:val="003667B8"/>
    <w:rsid w:val="00370432"/>
    <w:rsid w:val="00372BDD"/>
    <w:rsid w:val="00373724"/>
    <w:rsid w:val="0037797E"/>
    <w:rsid w:val="003811FA"/>
    <w:rsid w:val="00387FB8"/>
    <w:rsid w:val="00390D6F"/>
    <w:rsid w:val="00390F79"/>
    <w:rsid w:val="00391B0B"/>
    <w:rsid w:val="00391E27"/>
    <w:rsid w:val="003937FF"/>
    <w:rsid w:val="0039419F"/>
    <w:rsid w:val="00395298"/>
    <w:rsid w:val="00396D3B"/>
    <w:rsid w:val="003978AA"/>
    <w:rsid w:val="00397C3C"/>
    <w:rsid w:val="003A499E"/>
    <w:rsid w:val="003A60F7"/>
    <w:rsid w:val="003B110E"/>
    <w:rsid w:val="003B2FEB"/>
    <w:rsid w:val="003B3D1D"/>
    <w:rsid w:val="003C077C"/>
    <w:rsid w:val="003C0E0C"/>
    <w:rsid w:val="003C0E4B"/>
    <w:rsid w:val="003C26D3"/>
    <w:rsid w:val="003C576B"/>
    <w:rsid w:val="003D022B"/>
    <w:rsid w:val="003D35A7"/>
    <w:rsid w:val="003E04B7"/>
    <w:rsid w:val="003E2578"/>
    <w:rsid w:val="003E5CB5"/>
    <w:rsid w:val="003E625E"/>
    <w:rsid w:val="003E76CB"/>
    <w:rsid w:val="003F41D7"/>
    <w:rsid w:val="003F5979"/>
    <w:rsid w:val="003F716F"/>
    <w:rsid w:val="003F74FE"/>
    <w:rsid w:val="003F7C4D"/>
    <w:rsid w:val="00401F1C"/>
    <w:rsid w:val="00402932"/>
    <w:rsid w:val="00404D83"/>
    <w:rsid w:val="004050F7"/>
    <w:rsid w:val="004053A1"/>
    <w:rsid w:val="004067D2"/>
    <w:rsid w:val="0041176D"/>
    <w:rsid w:val="004134D8"/>
    <w:rsid w:val="0041466A"/>
    <w:rsid w:val="00414B50"/>
    <w:rsid w:val="004151FB"/>
    <w:rsid w:val="00417E16"/>
    <w:rsid w:val="00423833"/>
    <w:rsid w:val="00425669"/>
    <w:rsid w:val="00425C21"/>
    <w:rsid w:val="00426187"/>
    <w:rsid w:val="00432244"/>
    <w:rsid w:val="00432DC7"/>
    <w:rsid w:val="00433FE0"/>
    <w:rsid w:val="00437A80"/>
    <w:rsid w:val="0044144A"/>
    <w:rsid w:val="0044176A"/>
    <w:rsid w:val="00441EC2"/>
    <w:rsid w:val="00443C01"/>
    <w:rsid w:val="004447AB"/>
    <w:rsid w:val="00445B08"/>
    <w:rsid w:val="00446840"/>
    <w:rsid w:val="0044756B"/>
    <w:rsid w:val="00451A54"/>
    <w:rsid w:val="004528DA"/>
    <w:rsid w:val="004528F0"/>
    <w:rsid w:val="0045385F"/>
    <w:rsid w:val="00455211"/>
    <w:rsid w:val="0046009B"/>
    <w:rsid w:val="00464E1B"/>
    <w:rsid w:val="00466148"/>
    <w:rsid w:val="00467856"/>
    <w:rsid w:val="00470A88"/>
    <w:rsid w:val="00470C42"/>
    <w:rsid w:val="0047188F"/>
    <w:rsid w:val="00471FFA"/>
    <w:rsid w:val="004723B1"/>
    <w:rsid w:val="004730BC"/>
    <w:rsid w:val="00473A1A"/>
    <w:rsid w:val="00473C34"/>
    <w:rsid w:val="0047438A"/>
    <w:rsid w:val="0047787C"/>
    <w:rsid w:val="00480F9D"/>
    <w:rsid w:val="004823E3"/>
    <w:rsid w:val="00483183"/>
    <w:rsid w:val="00484F8E"/>
    <w:rsid w:val="004871F0"/>
    <w:rsid w:val="004955CA"/>
    <w:rsid w:val="004A182C"/>
    <w:rsid w:val="004A1B43"/>
    <w:rsid w:val="004A2790"/>
    <w:rsid w:val="004A546E"/>
    <w:rsid w:val="004A571A"/>
    <w:rsid w:val="004A791B"/>
    <w:rsid w:val="004A7B23"/>
    <w:rsid w:val="004B326D"/>
    <w:rsid w:val="004B4428"/>
    <w:rsid w:val="004B6480"/>
    <w:rsid w:val="004B7D80"/>
    <w:rsid w:val="004C14BC"/>
    <w:rsid w:val="004C5B51"/>
    <w:rsid w:val="004D2204"/>
    <w:rsid w:val="004D4231"/>
    <w:rsid w:val="004D5F26"/>
    <w:rsid w:val="004E02AE"/>
    <w:rsid w:val="004E455C"/>
    <w:rsid w:val="004E4A60"/>
    <w:rsid w:val="004E6D76"/>
    <w:rsid w:val="004E7232"/>
    <w:rsid w:val="004F07C1"/>
    <w:rsid w:val="004F20FB"/>
    <w:rsid w:val="004F2EC8"/>
    <w:rsid w:val="004F5BBC"/>
    <w:rsid w:val="004F6A02"/>
    <w:rsid w:val="004F6F8F"/>
    <w:rsid w:val="004F7748"/>
    <w:rsid w:val="004F7F65"/>
    <w:rsid w:val="0050176F"/>
    <w:rsid w:val="00501B4A"/>
    <w:rsid w:val="005021F6"/>
    <w:rsid w:val="00504107"/>
    <w:rsid w:val="0050443E"/>
    <w:rsid w:val="005053A1"/>
    <w:rsid w:val="00506C19"/>
    <w:rsid w:val="00507268"/>
    <w:rsid w:val="00507291"/>
    <w:rsid w:val="0051432F"/>
    <w:rsid w:val="00515AE1"/>
    <w:rsid w:val="00515FF0"/>
    <w:rsid w:val="0051743D"/>
    <w:rsid w:val="00517818"/>
    <w:rsid w:val="00521500"/>
    <w:rsid w:val="005215C1"/>
    <w:rsid w:val="00523EC2"/>
    <w:rsid w:val="00524207"/>
    <w:rsid w:val="005242F3"/>
    <w:rsid w:val="005300FA"/>
    <w:rsid w:val="00530245"/>
    <w:rsid w:val="00532B3B"/>
    <w:rsid w:val="0053332B"/>
    <w:rsid w:val="00536C5B"/>
    <w:rsid w:val="005407EE"/>
    <w:rsid w:val="005439E3"/>
    <w:rsid w:val="00544574"/>
    <w:rsid w:val="00546A17"/>
    <w:rsid w:val="00546FAD"/>
    <w:rsid w:val="00547523"/>
    <w:rsid w:val="00547626"/>
    <w:rsid w:val="0055017D"/>
    <w:rsid w:val="00550925"/>
    <w:rsid w:val="0055248E"/>
    <w:rsid w:val="005526D7"/>
    <w:rsid w:val="00553E8E"/>
    <w:rsid w:val="0055517E"/>
    <w:rsid w:val="00556643"/>
    <w:rsid w:val="00557C8B"/>
    <w:rsid w:val="0056280E"/>
    <w:rsid w:val="0056432E"/>
    <w:rsid w:val="005646D9"/>
    <w:rsid w:val="00564870"/>
    <w:rsid w:val="005655FD"/>
    <w:rsid w:val="00566363"/>
    <w:rsid w:val="00566E5A"/>
    <w:rsid w:val="005676F0"/>
    <w:rsid w:val="005703CB"/>
    <w:rsid w:val="00570557"/>
    <w:rsid w:val="00571F02"/>
    <w:rsid w:val="00572E29"/>
    <w:rsid w:val="00573F15"/>
    <w:rsid w:val="00573FDA"/>
    <w:rsid w:val="00580B5D"/>
    <w:rsid w:val="005824A5"/>
    <w:rsid w:val="00582C2B"/>
    <w:rsid w:val="00582C36"/>
    <w:rsid w:val="0059205A"/>
    <w:rsid w:val="00592B0C"/>
    <w:rsid w:val="00594600"/>
    <w:rsid w:val="005947CA"/>
    <w:rsid w:val="00594F03"/>
    <w:rsid w:val="005A12ED"/>
    <w:rsid w:val="005A1F70"/>
    <w:rsid w:val="005A6096"/>
    <w:rsid w:val="005B23A9"/>
    <w:rsid w:val="005B45D0"/>
    <w:rsid w:val="005B4C1D"/>
    <w:rsid w:val="005B62AD"/>
    <w:rsid w:val="005B786A"/>
    <w:rsid w:val="005C0CE1"/>
    <w:rsid w:val="005C1938"/>
    <w:rsid w:val="005C42E3"/>
    <w:rsid w:val="005C45C5"/>
    <w:rsid w:val="005C541C"/>
    <w:rsid w:val="005C6704"/>
    <w:rsid w:val="005C78E5"/>
    <w:rsid w:val="005D1036"/>
    <w:rsid w:val="005D5195"/>
    <w:rsid w:val="005D6369"/>
    <w:rsid w:val="005E1A62"/>
    <w:rsid w:val="005E388F"/>
    <w:rsid w:val="005E3A81"/>
    <w:rsid w:val="005E525A"/>
    <w:rsid w:val="005F2015"/>
    <w:rsid w:val="005F29F2"/>
    <w:rsid w:val="005F314C"/>
    <w:rsid w:val="005F3B06"/>
    <w:rsid w:val="005F4332"/>
    <w:rsid w:val="005F603E"/>
    <w:rsid w:val="0060202D"/>
    <w:rsid w:val="006039B3"/>
    <w:rsid w:val="00603BAD"/>
    <w:rsid w:val="00605C0A"/>
    <w:rsid w:val="00610247"/>
    <w:rsid w:val="00610E05"/>
    <w:rsid w:val="00611336"/>
    <w:rsid w:val="00611754"/>
    <w:rsid w:val="00613408"/>
    <w:rsid w:val="006155CC"/>
    <w:rsid w:val="0061592B"/>
    <w:rsid w:val="00617474"/>
    <w:rsid w:val="00617805"/>
    <w:rsid w:val="00622201"/>
    <w:rsid w:val="00623B4A"/>
    <w:rsid w:val="00625023"/>
    <w:rsid w:val="0062580A"/>
    <w:rsid w:val="00625B16"/>
    <w:rsid w:val="0062628C"/>
    <w:rsid w:val="00627007"/>
    <w:rsid w:val="00631E67"/>
    <w:rsid w:val="00632520"/>
    <w:rsid w:val="00633138"/>
    <w:rsid w:val="00633B82"/>
    <w:rsid w:val="00634E5E"/>
    <w:rsid w:val="00636EFD"/>
    <w:rsid w:val="006371B7"/>
    <w:rsid w:val="00640228"/>
    <w:rsid w:val="00640EB9"/>
    <w:rsid w:val="00642170"/>
    <w:rsid w:val="00652046"/>
    <w:rsid w:val="006522DD"/>
    <w:rsid w:val="006523EC"/>
    <w:rsid w:val="006545E1"/>
    <w:rsid w:val="00655C6D"/>
    <w:rsid w:val="00660E71"/>
    <w:rsid w:val="006632DA"/>
    <w:rsid w:val="00663899"/>
    <w:rsid w:val="006642C1"/>
    <w:rsid w:val="00664382"/>
    <w:rsid w:val="0066467E"/>
    <w:rsid w:val="00666943"/>
    <w:rsid w:val="00667B9A"/>
    <w:rsid w:val="00667C8C"/>
    <w:rsid w:val="00670183"/>
    <w:rsid w:val="0067070D"/>
    <w:rsid w:val="00675C99"/>
    <w:rsid w:val="00675F87"/>
    <w:rsid w:val="00676005"/>
    <w:rsid w:val="00676A79"/>
    <w:rsid w:val="00677405"/>
    <w:rsid w:val="006800F4"/>
    <w:rsid w:val="0068199A"/>
    <w:rsid w:val="00681AF6"/>
    <w:rsid w:val="0068311B"/>
    <w:rsid w:val="00685323"/>
    <w:rsid w:val="00687BC2"/>
    <w:rsid w:val="00692DD8"/>
    <w:rsid w:val="00693933"/>
    <w:rsid w:val="0069518C"/>
    <w:rsid w:val="006951FD"/>
    <w:rsid w:val="00695235"/>
    <w:rsid w:val="00697454"/>
    <w:rsid w:val="006A0976"/>
    <w:rsid w:val="006A3161"/>
    <w:rsid w:val="006A4B09"/>
    <w:rsid w:val="006A7E57"/>
    <w:rsid w:val="006B1C26"/>
    <w:rsid w:val="006B2303"/>
    <w:rsid w:val="006B3325"/>
    <w:rsid w:val="006B7705"/>
    <w:rsid w:val="006B7827"/>
    <w:rsid w:val="006C3D1C"/>
    <w:rsid w:val="006C3E8A"/>
    <w:rsid w:val="006C4140"/>
    <w:rsid w:val="006C4D9F"/>
    <w:rsid w:val="006C57DE"/>
    <w:rsid w:val="006C60CD"/>
    <w:rsid w:val="006C618A"/>
    <w:rsid w:val="006C6FD6"/>
    <w:rsid w:val="006D274F"/>
    <w:rsid w:val="006D2E20"/>
    <w:rsid w:val="006D3BD4"/>
    <w:rsid w:val="006D432D"/>
    <w:rsid w:val="006D4DC7"/>
    <w:rsid w:val="006D6315"/>
    <w:rsid w:val="006E217C"/>
    <w:rsid w:val="006E2A67"/>
    <w:rsid w:val="006E3F16"/>
    <w:rsid w:val="006F149A"/>
    <w:rsid w:val="006F40B8"/>
    <w:rsid w:val="006F5902"/>
    <w:rsid w:val="006F6638"/>
    <w:rsid w:val="007011AE"/>
    <w:rsid w:val="007018B6"/>
    <w:rsid w:val="00703DE1"/>
    <w:rsid w:val="007046BA"/>
    <w:rsid w:val="00706277"/>
    <w:rsid w:val="00707078"/>
    <w:rsid w:val="00707BF9"/>
    <w:rsid w:val="007110A0"/>
    <w:rsid w:val="00712AB3"/>
    <w:rsid w:val="00712C28"/>
    <w:rsid w:val="00715D01"/>
    <w:rsid w:val="00716E57"/>
    <w:rsid w:val="0072264D"/>
    <w:rsid w:val="00723B75"/>
    <w:rsid w:val="007243EB"/>
    <w:rsid w:val="007247FB"/>
    <w:rsid w:val="00724E90"/>
    <w:rsid w:val="007259B7"/>
    <w:rsid w:val="00727A50"/>
    <w:rsid w:val="0073472D"/>
    <w:rsid w:val="007362EC"/>
    <w:rsid w:val="007370E6"/>
    <w:rsid w:val="0074073A"/>
    <w:rsid w:val="00740D06"/>
    <w:rsid w:val="00740EB8"/>
    <w:rsid w:val="007413C0"/>
    <w:rsid w:val="00744D81"/>
    <w:rsid w:val="007450EE"/>
    <w:rsid w:val="00751F50"/>
    <w:rsid w:val="00754287"/>
    <w:rsid w:val="00754A69"/>
    <w:rsid w:val="007560F5"/>
    <w:rsid w:val="00756BB8"/>
    <w:rsid w:val="007574D2"/>
    <w:rsid w:val="00757A1A"/>
    <w:rsid w:val="00760428"/>
    <w:rsid w:val="00761CA3"/>
    <w:rsid w:val="007628F1"/>
    <w:rsid w:val="00763D52"/>
    <w:rsid w:val="00765DFE"/>
    <w:rsid w:val="0077153A"/>
    <w:rsid w:val="007719F1"/>
    <w:rsid w:val="00772991"/>
    <w:rsid w:val="0077465A"/>
    <w:rsid w:val="00775AB8"/>
    <w:rsid w:val="007778DA"/>
    <w:rsid w:val="00780E32"/>
    <w:rsid w:val="0078194E"/>
    <w:rsid w:val="0078244D"/>
    <w:rsid w:val="00782E32"/>
    <w:rsid w:val="007848C6"/>
    <w:rsid w:val="007852B5"/>
    <w:rsid w:val="00785583"/>
    <w:rsid w:val="00790A4E"/>
    <w:rsid w:val="00792253"/>
    <w:rsid w:val="007943F1"/>
    <w:rsid w:val="00794DB3"/>
    <w:rsid w:val="007A4A38"/>
    <w:rsid w:val="007A5BE0"/>
    <w:rsid w:val="007A7BB2"/>
    <w:rsid w:val="007A7DBC"/>
    <w:rsid w:val="007B0244"/>
    <w:rsid w:val="007B19BC"/>
    <w:rsid w:val="007B483F"/>
    <w:rsid w:val="007B7175"/>
    <w:rsid w:val="007C0254"/>
    <w:rsid w:val="007C0403"/>
    <w:rsid w:val="007C0F89"/>
    <w:rsid w:val="007C1359"/>
    <w:rsid w:val="007C13CA"/>
    <w:rsid w:val="007C29BA"/>
    <w:rsid w:val="007C3F96"/>
    <w:rsid w:val="007C54C8"/>
    <w:rsid w:val="007D0F24"/>
    <w:rsid w:val="007D147D"/>
    <w:rsid w:val="007D1F82"/>
    <w:rsid w:val="007D2F1C"/>
    <w:rsid w:val="007D72F8"/>
    <w:rsid w:val="007E078B"/>
    <w:rsid w:val="007E30A0"/>
    <w:rsid w:val="007E3890"/>
    <w:rsid w:val="007E399F"/>
    <w:rsid w:val="007E3F86"/>
    <w:rsid w:val="007E53DC"/>
    <w:rsid w:val="007E562E"/>
    <w:rsid w:val="007E61A1"/>
    <w:rsid w:val="007E61E3"/>
    <w:rsid w:val="007F0D26"/>
    <w:rsid w:val="007F17A9"/>
    <w:rsid w:val="007F329D"/>
    <w:rsid w:val="007F3E72"/>
    <w:rsid w:val="007F4332"/>
    <w:rsid w:val="007F469E"/>
    <w:rsid w:val="007F7B2F"/>
    <w:rsid w:val="00801FDF"/>
    <w:rsid w:val="00805333"/>
    <w:rsid w:val="00806957"/>
    <w:rsid w:val="0081286C"/>
    <w:rsid w:val="008133B6"/>
    <w:rsid w:val="00814A83"/>
    <w:rsid w:val="008222F9"/>
    <w:rsid w:val="0082323E"/>
    <w:rsid w:val="00824CB1"/>
    <w:rsid w:val="00827BB2"/>
    <w:rsid w:val="008302A7"/>
    <w:rsid w:val="008335E1"/>
    <w:rsid w:val="00833D05"/>
    <w:rsid w:val="008351F8"/>
    <w:rsid w:val="0083533B"/>
    <w:rsid w:val="008359F8"/>
    <w:rsid w:val="00836EDF"/>
    <w:rsid w:val="008378CE"/>
    <w:rsid w:val="0084036F"/>
    <w:rsid w:val="00841E62"/>
    <w:rsid w:val="008432F4"/>
    <w:rsid w:val="0084364B"/>
    <w:rsid w:val="00843FE6"/>
    <w:rsid w:val="0084420E"/>
    <w:rsid w:val="00844CB5"/>
    <w:rsid w:val="0084635C"/>
    <w:rsid w:val="00851CF0"/>
    <w:rsid w:val="00852F95"/>
    <w:rsid w:val="0085645D"/>
    <w:rsid w:val="00857E3F"/>
    <w:rsid w:val="00861D83"/>
    <w:rsid w:val="00862879"/>
    <w:rsid w:val="00863E3B"/>
    <w:rsid w:val="00865502"/>
    <w:rsid w:val="0086670E"/>
    <w:rsid w:val="00867633"/>
    <w:rsid w:val="00872640"/>
    <w:rsid w:val="00873C41"/>
    <w:rsid w:val="00874434"/>
    <w:rsid w:val="00874576"/>
    <w:rsid w:val="008755B9"/>
    <w:rsid w:val="008760AE"/>
    <w:rsid w:val="00876D99"/>
    <w:rsid w:val="00877579"/>
    <w:rsid w:val="00880ADD"/>
    <w:rsid w:val="00881231"/>
    <w:rsid w:val="00883579"/>
    <w:rsid w:val="0088388C"/>
    <w:rsid w:val="00883E87"/>
    <w:rsid w:val="00883E8E"/>
    <w:rsid w:val="00885681"/>
    <w:rsid w:val="00885C4B"/>
    <w:rsid w:val="00885DB1"/>
    <w:rsid w:val="00886A4E"/>
    <w:rsid w:val="00894269"/>
    <w:rsid w:val="00897B54"/>
    <w:rsid w:val="008A1AC7"/>
    <w:rsid w:val="008A222F"/>
    <w:rsid w:val="008A3C3E"/>
    <w:rsid w:val="008A5044"/>
    <w:rsid w:val="008A6379"/>
    <w:rsid w:val="008A6389"/>
    <w:rsid w:val="008A6963"/>
    <w:rsid w:val="008B0E27"/>
    <w:rsid w:val="008B1C2B"/>
    <w:rsid w:val="008B38AD"/>
    <w:rsid w:val="008B4385"/>
    <w:rsid w:val="008B4CE3"/>
    <w:rsid w:val="008C0BBF"/>
    <w:rsid w:val="008C350F"/>
    <w:rsid w:val="008C6209"/>
    <w:rsid w:val="008D0F1A"/>
    <w:rsid w:val="008D5EAF"/>
    <w:rsid w:val="008D74C9"/>
    <w:rsid w:val="008E4F8E"/>
    <w:rsid w:val="008F0881"/>
    <w:rsid w:val="008F143C"/>
    <w:rsid w:val="008F2AA0"/>
    <w:rsid w:val="008F3840"/>
    <w:rsid w:val="008F39BA"/>
    <w:rsid w:val="008F6A86"/>
    <w:rsid w:val="008F6F7C"/>
    <w:rsid w:val="00900700"/>
    <w:rsid w:val="009016B7"/>
    <w:rsid w:val="00901CB0"/>
    <w:rsid w:val="00902632"/>
    <w:rsid w:val="00902EC9"/>
    <w:rsid w:val="00903D58"/>
    <w:rsid w:val="009108F0"/>
    <w:rsid w:val="009138DB"/>
    <w:rsid w:val="00915177"/>
    <w:rsid w:val="009164A8"/>
    <w:rsid w:val="009170F9"/>
    <w:rsid w:val="009257E8"/>
    <w:rsid w:val="00925E67"/>
    <w:rsid w:val="00926F80"/>
    <w:rsid w:val="00930578"/>
    <w:rsid w:val="00931141"/>
    <w:rsid w:val="00935209"/>
    <w:rsid w:val="00940BA8"/>
    <w:rsid w:val="00943BA8"/>
    <w:rsid w:val="00945551"/>
    <w:rsid w:val="0094698E"/>
    <w:rsid w:val="00946A8C"/>
    <w:rsid w:val="009479A8"/>
    <w:rsid w:val="00950994"/>
    <w:rsid w:val="00951B0E"/>
    <w:rsid w:val="00951FF2"/>
    <w:rsid w:val="009529A8"/>
    <w:rsid w:val="00952C16"/>
    <w:rsid w:val="00955920"/>
    <w:rsid w:val="009601F5"/>
    <w:rsid w:val="00960215"/>
    <w:rsid w:val="009605EB"/>
    <w:rsid w:val="00961F5C"/>
    <w:rsid w:val="009658C5"/>
    <w:rsid w:val="00965995"/>
    <w:rsid w:val="009659B7"/>
    <w:rsid w:val="00966237"/>
    <w:rsid w:val="00967B1C"/>
    <w:rsid w:val="0097151F"/>
    <w:rsid w:val="00974356"/>
    <w:rsid w:val="009748B4"/>
    <w:rsid w:val="00974E68"/>
    <w:rsid w:val="009764D9"/>
    <w:rsid w:val="00976F06"/>
    <w:rsid w:val="00977390"/>
    <w:rsid w:val="00980F37"/>
    <w:rsid w:val="00980FAF"/>
    <w:rsid w:val="009823F1"/>
    <w:rsid w:val="009834F0"/>
    <w:rsid w:val="009839CD"/>
    <w:rsid w:val="009839FB"/>
    <w:rsid w:val="00983A86"/>
    <w:rsid w:val="00984612"/>
    <w:rsid w:val="009876B8"/>
    <w:rsid w:val="00990061"/>
    <w:rsid w:val="00990392"/>
    <w:rsid w:val="00990411"/>
    <w:rsid w:val="00990EA3"/>
    <w:rsid w:val="00991DEA"/>
    <w:rsid w:val="009936A9"/>
    <w:rsid w:val="00993D09"/>
    <w:rsid w:val="009940F6"/>
    <w:rsid w:val="009949AF"/>
    <w:rsid w:val="00994A6E"/>
    <w:rsid w:val="00994CB8"/>
    <w:rsid w:val="00997BDD"/>
    <w:rsid w:val="009A336D"/>
    <w:rsid w:val="009A3DD3"/>
    <w:rsid w:val="009A3F50"/>
    <w:rsid w:val="009A3F5F"/>
    <w:rsid w:val="009A52E5"/>
    <w:rsid w:val="009A5DC2"/>
    <w:rsid w:val="009B3208"/>
    <w:rsid w:val="009B5A50"/>
    <w:rsid w:val="009B7975"/>
    <w:rsid w:val="009C15A1"/>
    <w:rsid w:val="009C23A9"/>
    <w:rsid w:val="009C4CBC"/>
    <w:rsid w:val="009C5835"/>
    <w:rsid w:val="009C5B35"/>
    <w:rsid w:val="009C657F"/>
    <w:rsid w:val="009C65C9"/>
    <w:rsid w:val="009C70AD"/>
    <w:rsid w:val="009D037C"/>
    <w:rsid w:val="009D07D7"/>
    <w:rsid w:val="009D75D4"/>
    <w:rsid w:val="009E0571"/>
    <w:rsid w:val="009E1B70"/>
    <w:rsid w:val="009E20FA"/>
    <w:rsid w:val="009E4091"/>
    <w:rsid w:val="009E6056"/>
    <w:rsid w:val="009E7F7B"/>
    <w:rsid w:val="009F0EAB"/>
    <w:rsid w:val="009F4863"/>
    <w:rsid w:val="009F49A7"/>
    <w:rsid w:val="009F5933"/>
    <w:rsid w:val="009F7940"/>
    <w:rsid w:val="00A00006"/>
    <w:rsid w:val="00A0400D"/>
    <w:rsid w:val="00A06939"/>
    <w:rsid w:val="00A07442"/>
    <w:rsid w:val="00A077E4"/>
    <w:rsid w:val="00A10226"/>
    <w:rsid w:val="00A12AD3"/>
    <w:rsid w:val="00A16139"/>
    <w:rsid w:val="00A1720F"/>
    <w:rsid w:val="00A17BA6"/>
    <w:rsid w:val="00A17C33"/>
    <w:rsid w:val="00A20861"/>
    <w:rsid w:val="00A21F89"/>
    <w:rsid w:val="00A2362A"/>
    <w:rsid w:val="00A24B74"/>
    <w:rsid w:val="00A26F27"/>
    <w:rsid w:val="00A3124C"/>
    <w:rsid w:val="00A32720"/>
    <w:rsid w:val="00A32782"/>
    <w:rsid w:val="00A33572"/>
    <w:rsid w:val="00A407AE"/>
    <w:rsid w:val="00A410E0"/>
    <w:rsid w:val="00A4409E"/>
    <w:rsid w:val="00A47C77"/>
    <w:rsid w:val="00A55D4A"/>
    <w:rsid w:val="00A55FB0"/>
    <w:rsid w:val="00A568C0"/>
    <w:rsid w:val="00A609AC"/>
    <w:rsid w:val="00A6637A"/>
    <w:rsid w:val="00A71361"/>
    <w:rsid w:val="00A718F7"/>
    <w:rsid w:val="00A72BBB"/>
    <w:rsid w:val="00A743A0"/>
    <w:rsid w:val="00A830EF"/>
    <w:rsid w:val="00A84A42"/>
    <w:rsid w:val="00A937C7"/>
    <w:rsid w:val="00A94469"/>
    <w:rsid w:val="00A96F80"/>
    <w:rsid w:val="00A97041"/>
    <w:rsid w:val="00A97E1C"/>
    <w:rsid w:val="00AA0810"/>
    <w:rsid w:val="00AA232A"/>
    <w:rsid w:val="00AA2D7A"/>
    <w:rsid w:val="00AA473F"/>
    <w:rsid w:val="00AA4FB8"/>
    <w:rsid w:val="00AA7386"/>
    <w:rsid w:val="00AA74EE"/>
    <w:rsid w:val="00AC10A7"/>
    <w:rsid w:val="00AC6FC4"/>
    <w:rsid w:val="00AD0023"/>
    <w:rsid w:val="00AD1044"/>
    <w:rsid w:val="00AD36C1"/>
    <w:rsid w:val="00AD61F3"/>
    <w:rsid w:val="00AD68AC"/>
    <w:rsid w:val="00AD7E5B"/>
    <w:rsid w:val="00AE0D41"/>
    <w:rsid w:val="00AE5DA1"/>
    <w:rsid w:val="00AE7F10"/>
    <w:rsid w:val="00AF01A3"/>
    <w:rsid w:val="00AF05E5"/>
    <w:rsid w:val="00AF0F59"/>
    <w:rsid w:val="00AF14CD"/>
    <w:rsid w:val="00AF299E"/>
    <w:rsid w:val="00AF7E2C"/>
    <w:rsid w:val="00B00641"/>
    <w:rsid w:val="00B01336"/>
    <w:rsid w:val="00B024E6"/>
    <w:rsid w:val="00B040B9"/>
    <w:rsid w:val="00B0466E"/>
    <w:rsid w:val="00B0605A"/>
    <w:rsid w:val="00B06622"/>
    <w:rsid w:val="00B07DF1"/>
    <w:rsid w:val="00B10350"/>
    <w:rsid w:val="00B10EC3"/>
    <w:rsid w:val="00B14394"/>
    <w:rsid w:val="00B143BB"/>
    <w:rsid w:val="00B1760E"/>
    <w:rsid w:val="00B217C4"/>
    <w:rsid w:val="00B21C20"/>
    <w:rsid w:val="00B2591E"/>
    <w:rsid w:val="00B26505"/>
    <w:rsid w:val="00B26EE7"/>
    <w:rsid w:val="00B26FF7"/>
    <w:rsid w:val="00B27CD2"/>
    <w:rsid w:val="00B30FEF"/>
    <w:rsid w:val="00B320AC"/>
    <w:rsid w:val="00B343A5"/>
    <w:rsid w:val="00B35727"/>
    <w:rsid w:val="00B424F4"/>
    <w:rsid w:val="00B42BB2"/>
    <w:rsid w:val="00B45E9F"/>
    <w:rsid w:val="00B54C96"/>
    <w:rsid w:val="00B56DD6"/>
    <w:rsid w:val="00B5738F"/>
    <w:rsid w:val="00B57858"/>
    <w:rsid w:val="00B60533"/>
    <w:rsid w:val="00B606C1"/>
    <w:rsid w:val="00B62539"/>
    <w:rsid w:val="00B6533D"/>
    <w:rsid w:val="00B70E2D"/>
    <w:rsid w:val="00B733A8"/>
    <w:rsid w:val="00B81C58"/>
    <w:rsid w:val="00B81D68"/>
    <w:rsid w:val="00B83385"/>
    <w:rsid w:val="00B83C70"/>
    <w:rsid w:val="00B861BD"/>
    <w:rsid w:val="00B90F76"/>
    <w:rsid w:val="00B93408"/>
    <w:rsid w:val="00BA4D25"/>
    <w:rsid w:val="00BA629C"/>
    <w:rsid w:val="00BA77A5"/>
    <w:rsid w:val="00BA7F6E"/>
    <w:rsid w:val="00BB0463"/>
    <w:rsid w:val="00BB3C65"/>
    <w:rsid w:val="00BB4939"/>
    <w:rsid w:val="00BB7529"/>
    <w:rsid w:val="00BB7877"/>
    <w:rsid w:val="00BC0BF4"/>
    <w:rsid w:val="00BC45D5"/>
    <w:rsid w:val="00BC479C"/>
    <w:rsid w:val="00BC6F23"/>
    <w:rsid w:val="00BD0140"/>
    <w:rsid w:val="00BD0298"/>
    <w:rsid w:val="00BD3D60"/>
    <w:rsid w:val="00BD6829"/>
    <w:rsid w:val="00BD712D"/>
    <w:rsid w:val="00BD76E4"/>
    <w:rsid w:val="00BD7878"/>
    <w:rsid w:val="00BD7893"/>
    <w:rsid w:val="00BD7ED0"/>
    <w:rsid w:val="00BE067F"/>
    <w:rsid w:val="00BE181A"/>
    <w:rsid w:val="00BE1D29"/>
    <w:rsid w:val="00BE2713"/>
    <w:rsid w:val="00BE3578"/>
    <w:rsid w:val="00BE5201"/>
    <w:rsid w:val="00BE669D"/>
    <w:rsid w:val="00BE75BF"/>
    <w:rsid w:val="00BE7A42"/>
    <w:rsid w:val="00BF1540"/>
    <w:rsid w:val="00BF22C7"/>
    <w:rsid w:val="00BF330E"/>
    <w:rsid w:val="00BF60C0"/>
    <w:rsid w:val="00BF7117"/>
    <w:rsid w:val="00BF76F9"/>
    <w:rsid w:val="00BF7FEF"/>
    <w:rsid w:val="00C0136F"/>
    <w:rsid w:val="00C0197B"/>
    <w:rsid w:val="00C0307E"/>
    <w:rsid w:val="00C06798"/>
    <w:rsid w:val="00C068A0"/>
    <w:rsid w:val="00C07341"/>
    <w:rsid w:val="00C07E89"/>
    <w:rsid w:val="00C10FBA"/>
    <w:rsid w:val="00C12403"/>
    <w:rsid w:val="00C12910"/>
    <w:rsid w:val="00C164E3"/>
    <w:rsid w:val="00C1664A"/>
    <w:rsid w:val="00C17F77"/>
    <w:rsid w:val="00C20BD7"/>
    <w:rsid w:val="00C24B8A"/>
    <w:rsid w:val="00C25E50"/>
    <w:rsid w:val="00C26717"/>
    <w:rsid w:val="00C27A8C"/>
    <w:rsid w:val="00C301A0"/>
    <w:rsid w:val="00C30C1A"/>
    <w:rsid w:val="00C33DC5"/>
    <w:rsid w:val="00C37CC0"/>
    <w:rsid w:val="00C37DB2"/>
    <w:rsid w:val="00C404AA"/>
    <w:rsid w:val="00C40525"/>
    <w:rsid w:val="00C40AB4"/>
    <w:rsid w:val="00C4135C"/>
    <w:rsid w:val="00C413DE"/>
    <w:rsid w:val="00C42285"/>
    <w:rsid w:val="00C441F8"/>
    <w:rsid w:val="00C45458"/>
    <w:rsid w:val="00C45CB9"/>
    <w:rsid w:val="00C46155"/>
    <w:rsid w:val="00C46657"/>
    <w:rsid w:val="00C46AAE"/>
    <w:rsid w:val="00C50DE6"/>
    <w:rsid w:val="00C51ECE"/>
    <w:rsid w:val="00C5691A"/>
    <w:rsid w:val="00C56A88"/>
    <w:rsid w:val="00C60736"/>
    <w:rsid w:val="00C612B5"/>
    <w:rsid w:val="00C64E74"/>
    <w:rsid w:val="00C65FD5"/>
    <w:rsid w:val="00C706E9"/>
    <w:rsid w:val="00C70B2B"/>
    <w:rsid w:val="00C73086"/>
    <w:rsid w:val="00C743DF"/>
    <w:rsid w:val="00C753D1"/>
    <w:rsid w:val="00C80832"/>
    <w:rsid w:val="00C82916"/>
    <w:rsid w:val="00C846DA"/>
    <w:rsid w:val="00C84994"/>
    <w:rsid w:val="00C855C0"/>
    <w:rsid w:val="00C91EB5"/>
    <w:rsid w:val="00C954DD"/>
    <w:rsid w:val="00C96289"/>
    <w:rsid w:val="00C9697E"/>
    <w:rsid w:val="00C97859"/>
    <w:rsid w:val="00CA093E"/>
    <w:rsid w:val="00CA1CF0"/>
    <w:rsid w:val="00CA1EC9"/>
    <w:rsid w:val="00CA409D"/>
    <w:rsid w:val="00CA55A3"/>
    <w:rsid w:val="00CA6868"/>
    <w:rsid w:val="00CB1391"/>
    <w:rsid w:val="00CB1BE1"/>
    <w:rsid w:val="00CB3279"/>
    <w:rsid w:val="00CB4C48"/>
    <w:rsid w:val="00CB5152"/>
    <w:rsid w:val="00CB56B3"/>
    <w:rsid w:val="00CB5DB4"/>
    <w:rsid w:val="00CB7183"/>
    <w:rsid w:val="00CB757F"/>
    <w:rsid w:val="00CC1826"/>
    <w:rsid w:val="00CC3421"/>
    <w:rsid w:val="00CD38C1"/>
    <w:rsid w:val="00CD5D2C"/>
    <w:rsid w:val="00CD6BB0"/>
    <w:rsid w:val="00CD7562"/>
    <w:rsid w:val="00CE0914"/>
    <w:rsid w:val="00CE40DF"/>
    <w:rsid w:val="00CE5420"/>
    <w:rsid w:val="00CE654A"/>
    <w:rsid w:val="00CE6B08"/>
    <w:rsid w:val="00CE6E82"/>
    <w:rsid w:val="00CF1076"/>
    <w:rsid w:val="00CF2055"/>
    <w:rsid w:val="00CF53E7"/>
    <w:rsid w:val="00D009D9"/>
    <w:rsid w:val="00D0390C"/>
    <w:rsid w:val="00D046D8"/>
    <w:rsid w:val="00D06042"/>
    <w:rsid w:val="00D06158"/>
    <w:rsid w:val="00D10DA5"/>
    <w:rsid w:val="00D13362"/>
    <w:rsid w:val="00D13900"/>
    <w:rsid w:val="00D13BAD"/>
    <w:rsid w:val="00D14739"/>
    <w:rsid w:val="00D168B1"/>
    <w:rsid w:val="00D17650"/>
    <w:rsid w:val="00D20A0A"/>
    <w:rsid w:val="00D2575B"/>
    <w:rsid w:val="00D32E05"/>
    <w:rsid w:val="00D340BD"/>
    <w:rsid w:val="00D34CAD"/>
    <w:rsid w:val="00D36DFF"/>
    <w:rsid w:val="00D4110D"/>
    <w:rsid w:val="00D43183"/>
    <w:rsid w:val="00D5033B"/>
    <w:rsid w:val="00D517EC"/>
    <w:rsid w:val="00D51AFA"/>
    <w:rsid w:val="00D54B3D"/>
    <w:rsid w:val="00D5731D"/>
    <w:rsid w:val="00D615EC"/>
    <w:rsid w:val="00D6304C"/>
    <w:rsid w:val="00D646B7"/>
    <w:rsid w:val="00D707BA"/>
    <w:rsid w:val="00D73277"/>
    <w:rsid w:val="00D73DDA"/>
    <w:rsid w:val="00D77EC5"/>
    <w:rsid w:val="00D80CDB"/>
    <w:rsid w:val="00D80E38"/>
    <w:rsid w:val="00D81EFD"/>
    <w:rsid w:val="00D833F6"/>
    <w:rsid w:val="00D83A1F"/>
    <w:rsid w:val="00D8545E"/>
    <w:rsid w:val="00D872FF"/>
    <w:rsid w:val="00D87BEF"/>
    <w:rsid w:val="00D90C26"/>
    <w:rsid w:val="00D90DE8"/>
    <w:rsid w:val="00D94571"/>
    <w:rsid w:val="00D94EE3"/>
    <w:rsid w:val="00D97206"/>
    <w:rsid w:val="00D97BDA"/>
    <w:rsid w:val="00D97BE9"/>
    <w:rsid w:val="00DA105A"/>
    <w:rsid w:val="00DA61DD"/>
    <w:rsid w:val="00DB012E"/>
    <w:rsid w:val="00DB0894"/>
    <w:rsid w:val="00DB2E30"/>
    <w:rsid w:val="00DB3A40"/>
    <w:rsid w:val="00DB4108"/>
    <w:rsid w:val="00DB7CFF"/>
    <w:rsid w:val="00DB7D76"/>
    <w:rsid w:val="00DC019F"/>
    <w:rsid w:val="00DC0465"/>
    <w:rsid w:val="00DC1169"/>
    <w:rsid w:val="00DC2B8E"/>
    <w:rsid w:val="00DC39DC"/>
    <w:rsid w:val="00DC416F"/>
    <w:rsid w:val="00DC6B08"/>
    <w:rsid w:val="00DD0FCD"/>
    <w:rsid w:val="00DD3BE3"/>
    <w:rsid w:val="00DD4417"/>
    <w:rsid w:val="00DD4788"/>
    <w:rsid w:val="00DD478C"/>
    <w:rsid w:val="00DD52F3"/>
    <w:rsid w:val="00DD56BA"/>
    <w:rsid w:val="00DE1CB0"/>
    <w:rsid w:val="00DE335D"/>
    <w:rsid w:val="00DE4219"/>
    <w:rsid w:val="00DE4CE9"/>
    <w:rsid w:val="00DE7CD6"/>
    <w:rsid w:val="00DF0490"/>
    <w:rsid w:val="00DF2135"/>
    <w:rsid w:val="00DF3543"/>
    <w:rsid w:val="00DF51E8"/>
    <w:rsid w:val="00DF5815"/>
    <w:rsid w:val="00DF64C4"/>
    <w:rsid w:val="00DF7F10"/>
    <w:rsid w:val="00E008AD"/>
    <w:rsid w:val="00E05F00"/>
    <w:rsid w:val="00E06BFA"/>
    <w:rsid w:val="00E06CDA"/>
    <w:rsid w:val="00E07BAF"/>
    <w:rsid w:val="00E10F08"/>
    <w:rsid w:val="00E1113C"/>
    <w:rsid w:val="00E11962"/>
    <w:rsid w:val="00E13161"/>
    <w:rsid w:val="00E16F68"/>
    <w:rsid w:val="00E17283"/>
    <w:rsid w:val="00E17F75"/>
    <w:rsid w:val="00E2034B"/>
    <w:rsid w:val="00E23509"/>
    <w:rsid w:val="00E24CB2"/>
    <w:rsid w:val="00E25C15"/>
    <w:rsid w:val="00E25DEE"/>
    <w:rsid w:val="00E27456"/>
    <w:rsid w:val="00E27C69"/>
    <w:rsid w:val="00E3000A"/>
    <w:rsid w:val="00E3183E"/>
    <w:rsid w:val="00E37287"/>
    <w:rsid w:val="00E401BA"/>
    <w:rsid w:val="00E41A17"/>
    <w:rsid w:val="00E44C84"/>
    <w:rsid w:val="00E468E1"/>
    <w:rsid w:val="00E46AC3"/>
    <w:rsid w:val="00E47068"/>
    <w:rsid w:val="00E470D0"/>
    <w:rsid w:val="00E4721C"/>
    <w:rsid w:val="00E47714"/>
    <w:rsid w:val="00E47F99"/>
    <w:rsid w:val="00E542EC"/>
    <w:rsid w:val="00E57593"/>
    <w:rsid w:val="00E60B31"/>
    <w:rsid w:val="00E63EDF"/>
    <w:rsid w:val="00E66081"/>
    <w:rsid w:val="00E66AA3"/>
    <w:rsid w:val="00E66C7A"/>
    <w:rsid w:val="00E67100"/>
    <w:rsid w:val="00E67931"/>
    <w:rsid w:val="00E73A36"/>
    <w:rsid w:val="00E75430"/>
    <w:rsid w:val="00E75503"/>
    <w:rsid w:val="00E8068C"/>
    <w:rsid w:val="00E80BE3"/>
    <w:rsid w:val="00E82B96"/>
    <w:rsid w:val="00E85FC7"/>
    <w:rsid w:val="00E868A7"/>
    <w:rsid w:val="00E86FE9"/>
    <w:rsid w:val="00E87FD4"/>
    <w:rsid w:val="00E915F7"/>
    <w:rsid w:val="00E9293C"/>
    <w:rsid w:val="00E952E4"/>
    <w:rsid w:val="00EA1338"/>
    <w:rsid w:val="00EA1B53"/>
    <w:rsid w:val="00EA3216"/>
    <w:rsid w:val="00EA4F81"/>
    <w:rsid w:val="00EB377E"/>
    <w:rsid w:val="00EB476C"/>
    <w:rsid w:val="00EB63F2"/>
    <w:rsid w:val="00EB6D65"/>
    <w:rsid w:val="00EB7890"/>
    <w:rsid w:val="00EB7B3E"/>
    <w:rsid w:val="00EC052B"/>
    <w:rsid w:val="00EC3893"/>
    <w:rsid w:val="00EC4AA2"/>
    <w:rsid w:val="00ED0C6D"/>
    <w:rsid w:val="00ED0D54"/>
    <w:rsid w:val="00ED3ABF"/>
    <w:rsid w:val="00ED4668"/>
    <w:rsid w:val="00ED7657"/>
    <w:rsid w:val="00EE1F25"/>
    <w:rsid w:val="00EE21DF"/>
    <w:rsid w:val="00EE4813"/>
    <w:rsid w:val="00EE56DC"/>
    <w:rsid w:val="00EE685A"/>
    <w:rsid w:val="00EE6C4A"/>
    <w:rsid w:val="00EE78FB"/>
    <w:rsid w:val="00EF0A37"/>
    <w:rsid w:val="00EF2759"/>
    <w:rsid w:val="00EF2860"/>
    <w:rsid w:val="00EF3DEB"/>
    <w:rsid w:val="00EF3FAA"/>
    <w:rsid w:val="00EF3FF7"/>
    <w:rsid w:val="00EF4C1B"/>
    <w:rsid w:val="00EF6143"/>
    <w:rsid w:val="00EF6D1F"/>
    <w:rsid w:val="00EF751A"/>
    <w:rsid w:val="00F02FE4"/>
    <w:rsid w:val="00F046DF"/>
    <w:rsid w:val="00F06119"/>
    <w:rsid w:val="00F0621A"/>
    <w:rsid w:val="00F1084E"/>
    <w:rsid w:val="00F11265"/>
    <w:rsid w:val="00F12D4D"/>
    <w:rsid w:val="00F148A5"/>
    <w:rsid w:val="00F157DC"/>
    <w:rsid w:val="00F16C18"/>
    <w:rsid w:val="00F211AA"/>
    <w:rsid w:val="00F21329"/>
    <w:rsid w:val="00F22440"/>
    <w:rsid w:val="00F24D55"/>
    <w:rsid w:val="00F2630D"/>
    <w:rsid w:val="00F269E0"/>
    <w:rsid w:val="00F26B50"/>
    <w:rsid w:val="00F26B90"/>
    <w:rsid w:val="00F32807"/>
    <w:rsid w:val="00F346C6"/>
    <w:rsid w:val="00F34A79"/>
    <w:rsid w:val="00F378F5"/>
    <w:rsid w:val="00F40267"/>
    <w:rsid w:val="00F4101D"/>
    <w:rsid w:val="00F41EBF"/>
    <w:rsid w:val="00F46B98"/>
    <w:rsid w:val="00F50787"/>
    <w:rsid w:val="00F5382F"/>
    <w:rsid w:val="00F54E40"/>
    <w:rsid w:val="00F55755"/>
    <w:rsid w:val="00F5705E"/>
    <w:rsid w:val="00F60CE6"/>
    <w:rsid w:val="00F63F14"/>
    <w:rsid w:val="00F6410C"/>
    <w:rsid w:val="00F64D1D"/>
    <w:rsid w:val="00F651D3"/>
    <w:rsid w:val="00F66ADA"/>
    <w:rsid w:val="00F67CA6"/>
    <w:rsid w:val="00F70D46"/>
    <w:rsid w:val="00F7113D"/>
    <w:rsid w:val="00F734B5"/>
    <w:rsid w:val="00F82D02"/>
    <w:rsid w:val="00F83368"/>
    <w:rsid w:val="00F8355E"/>
    <w:rsid w:val="00F8358A"/>
    <w:rsid w:val="00F86277"/>
    <w:rsid w:val="00F92202"/>
    <w:rsid w:val="00F95116"/>
    <w:rsid w:val="00F954F0"/>
    <w:rsid w:val="00F96EEE"/>
    <w:rsid w:val="00FA0198"/>
    <w:rsid w:val="00FB00B4"/>
    <w:rsid w:val="00FB0A21"/>
    <w:rsid w:val="00FB284D"/>
    <w:rsid w:val="00FB7892"/>
    <w:rsid w:val="00FB7C01"/>
    <w:rsid w:val="00FC028C"/>
    <w:rsid w:val="00FC442B"/>
    <w:rsid w:val="00FC64B5"/>
    <w:rsid w:val="00FD0680"/>
    <w:rsid w:val="00FD0756"/>
    <w:rsid w:val="00FD1F2A"/>
    <w:rsid w:val="00FD1F43"/>
    <w:rsid w:val="00FD20D7"/>
    <w:rsid w:val="00FD30A0"/>
    <w:rsid w:val="00FD41A8"/>
    <w:rsid w:val="00FD5DD9"/>
    <w:rsid w:val="00FD5F43"/>
    <w:rsid w:val="00FD63DF"/>
    <w:rsid w:val="00FD646A"/>
    <w:rsid w:val="00FD6994"/>
    <w:rsid w:val="00FD6F38"/>
    <w:rsid w:val="00FE02C9"/>
    <w:rsid w:val="00FE1D27"/>
    <w:rsid w:val="00FE2E15"/>
    <w:rsid w:val="00FE3ABC"/>
    <w:rsid w:val="00FE6194"/>
    <w:rsid w:val="00FE72BF"/>
    <w:rsid w:val="00FF0DB6"/>
    <w:rsid w:val="00FF1415"/>
    <w:rsid w:val="00FF2463"/>
    <w:rsid w:val="00FF44E4"/>
    <w:rsid w:val="00FF6CE9"/>
    <w:rsid w:val="00FF6E22"/>
    <w:rsid w:val="08721FCB"/>
    <w:rsid w:val="09EFBF76"/>
    <w:rsid w:val="0ACCF53A"/>
    <w:rsid w:val="0E75AE0C"/>
    <w:rsid w:val="0F38810E"/>
    <w:rsid w:val="1350338D"/>
    <w:rsid w:val="183855A7"/>
    <w:rsid w:val="1C31A55C"/>
    <w:rsid w:val="1F0A55E1"/>
    <w:rsid w:val="218AE1D3"/>
    <w:rsid w:val="244F792B"/>
    <w:rsid w:val="272A9379"/>
    <w:rsid w:val="295C39A9"/>
    <w:rsid w:val="2E1150D7"/>
    <w:rsid w:val="2ED38005"/>
    <w:rsid w:val="35B2024B"/>
    <w:rsid w:val="3C3955A2"/>
    <w:rsid w:val="41A38B52"/>
    <w:rsid w:val="440A8761"/>
    <w:rsid w:val="44E66F79"/>
    <w:rsid w:val="46589A90"/>
    <w:rsid w:val="4C92D185"/>
    <w:rsid w:val="4E510FD2"/>
    <w:rsid w:val="50C30661"/>
    <w:rsid w:val="521C19A1"/>
    <w:rsid w:val="52722B63"/>
    <w:rsid w:val="54F30883"/>
    <w:rsid w:val="550F2E12"/>
    <w:rsid w:val="55BD163B"/>
    <w:rsid w:val="5FCBC5E6"/>
    <w:rsid w:val="693B5E9D"/>
    <w:rsid w:val="6AFF85C1"/>
    <w:rsid w:val="6B1FA12A"/>
    <w:rsid w:val="6D31C46A"/>
    <w:rsid w:val="71DFAA46"/>
    <w:rsid w:val="72088DB4"/>
    <w:rsid w:val="73601C30"/>
    <w:rsid w:val="750B6967"/>
    <w:rsid w:val="753884F5"/>
    <w:rsid w:val="7598BBB7"/>
    <w:rsid w:val="79C4476A"/>
    <w:rsid w:val="7B25B46E"/>
    <w:rsid w:val="7C030B51"/>
    <w:rsid w:val="7C1EE2C5"/>
    <w:rsid w:val="7C533007"/>
    <w:rsid w:val="7D7D58D0"/>
    <w:rsid w:val="7F4FE2D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90CE1"/>
  <w15:chartTrackingRefBased/>
  <w15:docId w15:val="{B03CEE7F-3D91-41C3-BF7C-C5FFDF96D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D7A"/>
    <w:pPr>
      <w:spacing w:after="120" w:line="285" w:lineRule="auto"/>
    </w:pPr>
    <w:rPr>
      <w:rFonts w:ascii="Calibri" w:eastAsia="Times New Roman" w:hAnsi="Calibri" w:cs="Arial"/>
      <w:color w:val="000000"/>
      <w:kern w:val="28"/>
      <w:sz w:val="20"/>
      <w:szCs w:val="20"/>
      <w:lang w:val="en-US"/>
      <w14:ligatures w14:val="standard"/>
      <w14:cntxtAlts/>
    </w:rPr>
  </w:style>
  <w:style w:type="paragraph" w:styleId="Heading1">
    <w:name w:val="heading 1"/>
    <w:basedOn w:val="Normal"/>
    <w:next w:val="Normal"/>
    <w:link w:val="Heading1Char"/>
    <w:uiPriority w:val="9"/>
    <w:qFormat/>
    <w:rsid w:val="000751B6"/>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E542EC"/>
    <w:pPr>
      <w:keepNext/>
      <w:keepLines/>
      <w:spacing w:before="40" w:after="0"/>
      <w:outlineLvl w:val="1"/>
    </w:pPr>
    <w:rPr>
      <w:rFonts w:asciiTheme="majorHAnsi" w:eastAsiaTheme="majorEastAsia" w:hAnsiTheme="majorHAnsi" w:cstheme="majorBidi"/>
      <w:color w:val="374C80" w:themeColor="accent1" w:themeShade="BF"/>
      <w:sz w:val="26"/>
      <w:szCs w:val="26"/>
    </w:rPr>
  </w:style>
  <w:style w:type="paragraph" w:styleId="Heading3">
    <w:name w:val="heading 3"/>
    <w:basedOn w:val="Normal"/>
    <w:next w:val="Normal"/>
    <w:link w:val="Heading3Char"/>
    <w:uiPriority w:val="9"/>
    <w:semiHidden/>
    <w:unhideWhenUsed/>
    <w:qFormat/>
    <w:rsid w:val="00663899"/>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Heading4">
    <w:name w:val="heading 4"/>
    <w:basedOn w:val="Normal"/>
    <w:next w:val="Normal"/>
    <w:link w:val="Heading4Char"/>
    <w:uiPriority w:val="9"/>
    <w:semiHidden/>
    <w:unhideWhenUsed/>
    <w:qFormat/>
    <w:rsid w:val="00663899"/>
    <w:pPr>
      <w:keepNext/>
      <w:keepLines/>
      <w:spacing w:before="40" w:after="0"/>
      <w:outlineLvl w:val="3"/>
    </w:pPr>
    <w:rPr>
      <w:rFonts w:asciiTheme="majorHAnsi" w:eastAsiaTheme="majorEastAsia" w:hAnsiTheme="majorHAnsi" w:cstheme="majorBidi"/>
      <w:i/>
      <w:iCs/>
      <w:color w:val="374C80" w:themeColor="accent1" w:themeShade="BF"/>
    </w:rPr>
  </w:style>
  <w:style w:type="paragraph" w:styleId="Heading6">
    <w:name w:val="heading 6"/>
    <w:basedOn w:val="Normal"/>
    <w:next w:val="Normal"/>
    <w:link w:val="Heading6Char"/>
    <w:uiPriority w:val="9"/>
    <w:semiHidden/>
    <w:unhideWhenUsed/>
    <w:qFormat/>
    <w:rsid w:val="00DB4108"/>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1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10E"/>
    <w:rPr>
      <w:rFonts w:ascii="Calibri" w:eastAsia="Times New Roman" w:hAnsi="Calibri" w:cs="Arial"/>
      <w:color w:val="000000"/>
      <w:kern w:val="28"/>
      <w:sz w:val="20"/>
      <w:szCs w:val="20"/>
      <w:lang w:val="en-US"/>
      <w14:ligatures w14:val="standard"/>
      <w14:cntxtAlts/>
    </w:rPr>
  </w:style>
  <w:style w:type="table" w:styleId="TableGrid">
    <w:name w:val="Table Grid"/>
    <w:basedOn w:val="TableNormal"/>
    <w:uiPriority w:val="39"/>
    <w:rsid w:val="003B110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Bullets"/>
    <w:basedOn w:val="Normal"/>
    <w:link w:val="ListParagraphChar"/>
    <w:uiPriority w:val="34"/>
    <w:qFormat/>
    <w:rsid w:val="005C541C"/>
    <w:pPr>
      <w:ind w:left="720"/>
      <w:contextualSpacing/>
    </w:pPr>
  </w:style>
  <w:style w:type="character" w:customStyle="1" w:styleId="ListParagraphChar">
    <w:name w:val="List Paragraph Char"/>
    <w:aliases w:val="List Paragraph (numbered (a)) Char,List Paragraph1 Char,WB Para Char,Bullets Char"/>
    <w:link w:val="ListParagraph"/>
    <w:uiPriority w:val="34"/>
    <w:rsid w:val="005C541C"/>
    <w:rPr>
      <w:rFonts w:ascii="Calibri" w:eastAsia="Times New Roman" w:hAnsi="Calibri" w:cs="Arial"/>
      <w:color w:val="000000"/>
      <w:kern w:val="28"/>
      <w:sz w:val="20"/>
      <w:szCs w:val="20"/>
      <w:lang w:val="en-US"/>
      <w14:ligatures w14:val="standard"/>
      <w14:cntxtAlts/>
    </w:rPr>
  </w:style>
  <w:style w:type="character" w:customStyle="1" w:styleId="roarquestion">
    <w:name w:val="roar_question"/>
    <w:basedOn w:val="DefaultParagraphFont"/>
    <w:rsid w:val="00885C4B"/>
  </w:style>
  <w:style w:type="character" w:styleId="CommentReference">
    <w:name w:val="annotation reference"/>
    <w:basedOn w:val="DefaultParagraphFont"/>
    <w:uiPriority w:val="99"/>
    <w:semiHidden/>
    <w:unhideWhenUsed/>
    <w:rsid w:val="006B2303"/>
    <w:rPr>
      <w:sz w:val="16"/>
      <w:szCs w:val="16"/>
    </w:rPr>
  </w:style>
  <w:style w:type="paragraph" w:styleId="CommentText">
    <w:name w:val="annotation text"/>
    <w:basedOn w:val="Normal"/>
    <w:link w:val="CommentTextChar"/>
    <w:uiPriority w:val="99"/>
    <w:unhideWhenUsed/>
    <w:rsid w:val="006B2303"/>
    <w:pPr>
      <w:spacing w:line="240" w:lineRule="auto"/>
    </w:pPr>
  </w:style>
  <w:style w:type="character" w:customStyle="1" w:styleId="CommentTextChar">
    <w:name w:val="Comment Text Char"/>
    <w:basedOn w:val="DefaultParagraphFont"/>
    <w:link w:val="CommentText"/>
    <w:uiPriority w:val="99"/>
    <w:rsid w:val="006B2303"/>
    <w:rPr>
      <w:rFonts w:ascii="Calibri" w:eastAsia="Times New Roman" w:hAnsi="Calibri" w:cs="Arial"/>
      <w:color w:val="000000"/>
      <w:kern w:val="28"/>
      <w:sz w:val="20"/>
      <w:szCs w:val="20"/>
      <w:lang w:val="en-US"/>
      <w14:ligatures w14:val="standard"/>
      <w14:cntxtAlts/>
    </w:rPr>
  </w:style>
  <w:style w:type="paragraph" w:styleId="BalloonText">
    <w:name w:val="Balloon Text"/>
    <w:basedOn w:val="Normal"/>
    <w:link w:val="BalloonTextChar"/>
    <w:uiPriority w:val="99"/>
    <w:semiHidden/>
    <w:unhideWhenUsed/>
    <w:rsid w:val="006B23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303"/>
    <w:rPr>
      <w:rFonts w:ascii="Segoe UI" w:eastAsia="Times New Roman" w:hAnsi="Segoe UI" w:cs="Segoe UI"/>
      <w:color w:val="000000"/>
      <w:kern w:val="28"/>
      <w:sz w:val="18"/>
      <w:szCs w:val="18"/>
      <w:lang w:val="en-US"/>
      <w14:ligatures w14:val="standard"/>
      <w14:cntxtAlts/>
    </w:rPr>
  </w:style>
  <w:style w:type="paragraph" w:styleId="NoSpacing">
    <w:name w:val="No Spacing"/>
    <w:basedOn w:val="Normal"/>
    <w:uiPriority w:val="1"/>
    <w:qFormat/>
    <w:rsid w:val="000E588A"/>
    <w:pPr>
      <w:spacing w:after="0" w:line="240" w:lineRule="auto"/>
    </w:pPr>
    <w:rPr>
      <w:rFonts w:cs="Times New Roman"/>
      <w:color w:val="auto"/>
      <w:kern w:val="0"/>
      <w:sz w:val="22"/>
      <w:szCs w:val="22"/>
      <w14:ligatures w14:val="none"/>
      <w14:cntxtAlts w14:val="0"/>
    </w:rPr>
  </w:style>
  <w:style w:type="character" w:customStyle="1" w:styleId="Heading1Char">
    <w:name w:val="Heading 1 Char"/>
    <w:basedOn w:val="DefaultParagraphFont"/>
    <w:link w:val="Heading1"/>
    <w:uiPriority w:val="9"/>
    <w:rsid w:val="000751B6"/>
    <w:rPr>
      <w:rFonts w:asciiTheme="majorHAnsi" w:eastAsiaTheme="majorEastAsia" w:hAnsiTheme="majorHAnsi" w:cstheme="majorBidi"/>
      <w:color w:val="374C80" w:themeColor="accent1" w:themeShade="BF"/>
      <w:kern w:val="28"/>
      <w:sz w:val="32"/>
      <w:szCs w:val="32"/>
      <w:lang w:val="en-US"/>
      <w14:ligatures w14:val="standard"/>
      <w14:cntxtAlts/>
    </w:rPr>
  </w:style>
  <w:style w:type="character" w:customStyle="1" w:styleId="Heading2Char">
    <w:name w:val="Heading 2 Char"/>
    <w:basedOn w:val="DefaultParagraphFont"/>
    <w:link w:val="Heading2"/>
    <w:uiPriority w:val="9"/>
    <w:rsid w:val="00E542EC"/>
    <w:rPr>
      <w:rFonts w:asciiTheme="majorHAnsi" w:eastAsiaTheme="majorEastAsia" w:hAnsiTheme="majorHAnsi" w:cstheme="majorBidi"/>
      <w:color w:val="374C80" w:themeColor="accent1" w:themeShade="BF"/>
      <w:kern w:val="28"/>
      <w:sz w:val="26"/>
      <w:szCs w:val="26"/>
      <w:lang w:val="en-US"/>
      <w14:ligatures w14:val="standard"/>
      <w14:cntxtAlts/>
    </w:rPr>
  </w:style>
  <w:style w:type="paragraph" w:styleId="TOCHeading">
    <w:name w:val="TOC Heading"/>
    <w:basedOn w:val="Heading1"/>
    <w:next w:val="Normal"/>
    <w:uiPriority w:val="39"/>
    <w:unhideWhenUsed/>
    <w:qFormat/>
    <w:rsid w:val="00C40AB4"/>
    <w:pPr>
      <w:spacing w:line="259" w:lineRule="auto"/>
      <w:outlineLvl w:val="9"/>
    </w:pPr>
    <w:rPr>
      <w:kern w:val="0"/>
      <w14:ligatures w14:val="none"/>
      <w14:cntxtAlts w14:val="0"/>
    </w:rPr>
  </w:style>
  <w:style w:type="paragraph" w:styleId="TOC1">
    <w:name w:val="toc 1"/>
    <w:basedOn w:val="Normal"/>
    <w:next w:val="Normal"/>
    <w:autoRedefine/>
    <w:uiPriority w:val="39"/>
    <w:unhideWhenUsed/>
    <w:rsid w:val="00C40AB4"/>
    <w:pPr>
      <w:spacing w:after="100"/>
    </w:pPr>
  </w:style>
  <w:style w:type="paragraph" w:styleId="TOC2">
    <w:name w:val="toc 2"/>
    <w:basedOn w:val="Normal"/>
    <w:next w:val="Normal"/>
    <w:autoRedefine/>
    <w:uiPriority w:val="39"/>
    <w:unhideWhenUsed/>
    <w:rsid w:val="00C40AB4"/>
    <w:pPr>
      <w:spacing w:after="100"/>
      <w:ind w:left="200"/>
    </w:pPr>
  </w:style>
  <w:style w:type="character" w:styleId="Hyperlink">
    <w:name w:val="Hyperlink"/>
    <w:basedOn w:val="DefaultParagraphFont"/>
    <w:uiPriority w:val="99"/>
    <w:unhideWhenUsed/>
    <w:rsid w:val="00C40AB4"/>
    <w:rPr>
      <w:color w:val="9454C3" w:themeColor="hyperlink"/>
      <w:u w:val="single"/>
    </w:rPr>
  </w:style>
  <w:style w:type="paragraph" w:customStyle="1" w:styleId="Default">
    <w:name w:val="Default"/>
    <w:rsid w:val="000533D7"/>
    <w:pPr>
      <w:autoSpaceDE w:val="0"/>
      <w:autoSpaceDN w:val="0"/>
      <w:adjustRightInd w:val="0"/>
      <w:spacing w:after="0" w:line="240" w:lineRule="auto"/>
    </w:pPr>
    <w:rPr>
      <w:rFonts w:ascii="Calibri" w:eastAsiaTheme="minorEastAsia" w:hAnsi="Calibri" w:cs="Calibri"/>
      <w:color w:val="000000"/>
      <w:sz w:val="24"/>
      <w:szCs w:val="24"/>
      <w:lang w:val="en-US"/>
    </w:rPr>
  </w:style>
  <w:style w:type="paragraph" w:styleId="FootnoteText">
    <w:name w:val="footnote text"/>
    <w:basedOn w:val="Normal"/>
    <w:link w:val="FootnoteTextChar"/>
    <w:uiPriority w:val="99"/>
    <w:unhideWhenUsed/>
    <w:rsid w:val="007E3F86"/>
    <w:pPr>
      <w:spacing w:after="0" w:line="240" w:lineRule="auto"/>
    </w:pPr>
    <w:rPr>
      <w:rFonts w:asciiTheme="minorHAnsi" w:eastAsiaTheme="minorEastAsia" w:hAnsiTheme="minorHAnsi" w:cstheme="minorBidi"/>
      <w:color w:val="auto"/>
      <w:kern w:val="0"/>
      <w:lang w:eastAsia="ja-JP"/>
      <w14:ligatures w14:val="none"/>
      <w14:cntxtAlts w14:val="0"/>
    </w:rPr>
  </w:style>
  <w:style w:type="character" w:customStyle="1" w:styleId="FootnoteTextChar">
    <w:name w:val="Footnote Text Char"/>
    <w:basedOn w:val="DefaultParagraphFont"/>
    <w:link w:val="FootnoteText"/>
    <w:uiPriority w:val="99"/>
    <w:rsid w:val="007E3F86"/>
    <w:rPr>
      <w:rFonts w:eastAsiaTheme="minorEastAsia"/>
      <w:sz w:val="20"/>
      <w:szCs w:val="20"/>
      <w:lang w:val="en-US" w:eastAsia="ja-JP"/>
    </w:rPr>
  </w:style>
  <w:style w:type="paragraph" w:customStyle="1" w:styleId="xmsonormal">
    <w:name w:val="x_msonormal"/>
    <w:basedOn w:val="Normal"/>
    <w:rsid w:val="007E3F86"/>
    <w:pPr>
      <w:spacing w:before="100" w:beforeAutospacing="1" w:after="100" w:afterAutospacing="1" w:line="240" w:lineRule="auto"/>
    </w:pPr>
    <w:rPr>
      <w:rFonts w:ascii="Times New Roman" w:hAnsi="Times New Roman" w:cs="Times New Roman"/>
      <w:color w:val="auto"/>
      <w:kern w:val="0"/>
      <w:sz w:val="24"/>
      <w:szCs w:val="24"/>
      <w:lang w:val="en-GB" w:eastAsia="en-GB"/>
      <w14:ligatures w14:val="none"/>
      <w14:cntxtAlts w14:val="0"/>
    </w:rPr>
  </w:style>
  <w:style w:type="paragraph" w:styleId="Footer">
    <w:name w:val="footer"/>
    <w:basedOn w:val="Normal"/>
    <w:link w:val="FooterChar"/>
    <w:uiPriority w:val="99"/>
    <w:unhideWhenUsed/>
    <w:rsid w:val="009C5B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5B35"/>
    <w:rPr>
      <w:rFonts w:ascii="Calibri" w:eastAsia="Times New Roman" w:hAnsi="Calibri" w:cs="Arial"/>
      <w:color w:val="000000"/>
      <w:kern w:val="28"/>
      <w:sz w:val="20"/>
      <w:szCs w:val="20"/>
      <w:lang w:val="en-US"/>
      <w14:ligatures w14:val="standard"/>
      <w14:cntxtAlts/>
    </w:rPr>
  </w:style>
  <w:style w:type="paragraph" w:styleId="Revision">
    <w:name w:val="Revision"/>
    <w:hidden/>
    <w:uiPriority w:val="99"/>
    <w:semiHidden/>
    <w:rsid w:val="000B3A36"/>
    <w:pPr>
      <w:spacing w:after="0" w:line="240" w:lineRule="auto"/>
    </w:pPr>
    <w:rPr>
      <w:rFonts w:ascii="Calibri" w:eastAsia="Times New Roman" w:hAnsi="Calibri" w:cs="Arial"/>
      <w:color w:val="000000"/>
      <w:kern w:val="28"/>
      <w:sz w:val="20"/>
      <w:szCs w:val="20"/>
      <w:lang w:val="en-US"/>
      <w14:ligatures w14:val="standard"/>
      <w14:cntxtAlts/>
    </w:rPr>
  </w:style>
  <w:style w:type="character" w:customStyle="1" w:styleId="normaltextrun">
    <w:name w:val="normaltextrun"/>
    <w:basedOn w:val="DefaultParagraphFont"/>
    <w:rsid w:val="00417E16"/>
  </w:style>
  <w:style w:type="character" w:customStyle="1" w:styleId="eop">
    <w:name w:val="eop"/>
    <w:basedOn w:val="DefaultParagraphFont"/>
    <w:rsid w:val="00417E16"/>
  </w:style>
  <w:style w:type="character" w:styleId="Strong">
    <w:name w:val="Strong"/>
    <w:basedOn w:val="DefaultParagraphFont"/>
    <w:uiPriority w:val="22"/>
    <w:qFormat/>
    <w:rsid w:val="009659B7"/>
    <w:rPr>
      <w:b/>
      <w:bCs/>
    </w:rPr>
  </w:style>
  <w:style w:type="character" w:styleId="Emphasis">
    <w:name w:val="Emphasis"/>
    <w:basedOn w:val="DefaultParagraphFont"/>
    <w:uiPriority w:val="20"/>
    <w:qFormat/>
    <w:rsid w:val="00876D99"/>
    <w:rPr>
      <w:i/>
      <w:iCs/>
    </w:rPr>
  </w:style>
  <w:style w:type="paragraph" w:styleId="NormalWeb">
    <w:name w:val="Normal (Web)"/>
    <w:basedOn w:val="Normal"/>
    <w:uiPriority w:val="99"/>
    <w:unhideWhenUsed/>
    <w:rsid w:val="00876D99"/>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UnresolvedMention">
    <w:name w:val="Unresolved Mention"/>
    <w:basedOn w:val="DefaultParagraphFont"/>
    <w:uiPriority w:val="99"/>
    <w:semiHidden/>
    <w:unhideWhenUsed/>
    <w:rsid w:val="00931141"/>
    <w:rPr>
      <w:color w:val="605E5C"/>
      <w:shd w:val="clear" w:color="auto" w:fill="E1DFDD"/>
    </w:rPr>
  </w:style>
  <w:style w:type="character" w:customStyle="1" w:styleId="Heading3Char">
    <w:name w:val="Heading 3 Char"/>
    <w:basedOn w:val="DefaultParagraphFont"/>
    <w:link w:val="Heading3"/>
    <w:uiPriority w:val="9"/>
    <w:semiHidden/>
    <w:rsid w:val="00663899"/>
    <w:rPr>
      <w:rFonts w:asciiTheme="majorHAnsi" w:eastAsiaTheme="majorEastAsia" w:hAnsiTheme="majorHAnsi" w:cstheme="majorBidi"/>
      <w:color w:val="243255" w:themeColor="accent1" w:themeShade="7F"/>
      <w:kern w:val="28"/>
      <w:sz w:val="24"/>
      <w:szCs w:val="24"/>
      <w:lang w:val="en-US"/>
      <w14:ligatures w14:val="standard"/>
      <w14:cntxtAlts/>
    </w:rPr>
  </w:style>
  <w:style w:type="character" w:customStyle="1" w:styleId="Heading4Char">
    <w:name w:val="Heading 4 Char"/>
    <w:basedOn w:val="DefaultParagraphFont"/>
    <w:link w:val="Heading4"/>
    <w:uiPriority w:val="9"/>
    <w:semiHidden/>
    <w:rsid w:val="00663899"/>
    <w:rPr>
      <w:rFonts w:asciiTheme="majorHAnsi" w:eastAsiaTheme="majorEastAsia" w:hAnsiTheme="majorHAnsi" w:cstheme="majorBidi"/>
      <w:i/>
      <w:iCs/>
      <w:color w:val="374C80" w:themeColor="accent1" w:themeShade="BF"/>
      <w:kern w:val="28"/>
      <w:sz w:val="20"/>
      <w:szCs w:val="20"/>
      <w:lang w:val="en-US"/>
      <w14:ligatures w14:val="standard"/>
      <w14:cntxtAlts/>
    </w:rPr>
  </w:style>
  <w:style w:type="table" w:styleId="TableGridLight">
    <w:name w:val="Grid Table Light"/>
    <w:basedOn w:val="TableNormal"/>
    <w:uiPriority w:val="40"/>
    <w:rsid w:val="00D176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D176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D176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6Char">
    <w:name w:val="Heading 6 Char"/>
    <w:basedOn w:val="DefaultParagraphFont"/>
    <w:link w:val="Heading6"/>
    <w:uiPriority w:val="9"/>
    <w:semiHidden/>
    <w:rsid w:val="00DB4108"/>
    <w:rPr>
      <w:rFonts w:asciiTheme="majorHAnsi" w:eastAsiaTheme="majorEastAsia" w:hAnsiTheme="majorHAnsi" w:cstheme="majorBidi"/>
      <w:color w:val="243255" w:themeColor="accent1" w:themeShade="7F"/>
      <w:kern w:val="28"/>
      <w:sz w:val="20"/>
      <w:szCs w:val="20"/>
      <w:lang w:val="en-US"/>
      <w14:ligatures w14:val="standard"/>
      <w14:cntxtAlts/>
    </w:rPr>
  </w:style>
  <w:style w:type="character" w:customStyle="1" w:styleId="whitespace-normal">
    <w:name w:val="whitespace-normal"/>
    <w:basedOn w:val="DefaultParagraphFont"/>
    <w:rsid w:val="00132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79750">
      <w:bodyDiv w:val="1"/>
      <w:marLeft w:val="0"/>
      <w:marRight w:val="0"/>
      <w:marTop w:val="0"/>
      <w:marBottom w:val="0"/>
      <w:divBdr>
        <w:top w:val="none" w:sz="0" w:space="0" w:color="auto"/>
        <w:left w:val="none" w:sz="0" w:space="0" w:color="auto"/>
        <w:bottom w:val="none" w:sz="0" w:space="0" w:color="auto"/>
        <w:right w:val="none" w:sz="0" w:space="0" w:color="auto"/>
      </w:divBdr>
      <w:divsChild>
        <w:div w:id="1841193958">
          <w:marLeft w:val="0"/>
          <w:marRight w:val="0"/>
          <w:marTop w:val="0"/>
          <w:marBottom w:val="0"/>
          <w:divBdr>
            <w:top w:val="none" w:sz="0" w:space="0" w:color="auto"/>
            <w:left w:val="none" w:sz="0" w:space="0" w:color="auto"/>
            <w:bottom w:val="none" w:sz="0" w:space="0" w:color="auto"/>
            <w:right w:val="none" w:sz="0" w:space="0" w:color="auto"/>
          </w:divBdr>
          <w:divsChild>
            <w:div w:id="366953616">
              <w:marLeft w:val="0"/>
              <w:marRight w:val="0"/>
              <w:marTop w:val="0"/>
              <w:marBottom w:val="0"/>
              <w:divBdr>
                <w:top w:val="none" w:sz="0" w:space="0" w:color="auto"/>
                <w:left w:val="none" w:sz="0" w:space="0" w:color="auto"/>
                <w:bottom w:val="none" w:sz="0" w:space="0" w:color="auto"/>
                <w:right w:val="none" w:sz="0" w:space="0" w:color="auto"/>
              </w:divBdr>
              <w:divsChild>
                <w:div w:id="231046297">
                  <w:marLeft w:val="0"/>
                  <w:marRight w:val="0"/>
                  <w:marTop w:val="0"/>
                  <w:marBottom w:val="0"/>
                  <w:divBdr>
                    <w:top w:val="none" w:sz="0" w:space="0" w:color="auto"/>
                    <w:left w:val="none" w:sz="0" w:space="0" w:color="auto"/>
                    <w:bottom w:val="none" w:sz="0" w:space="0" w:color="auto"/>
                    <w:right w:val="none" w:sz="0" w:space="0" w:color="auto"/>
                  </w:divBdr>
                  <w:divsChild>
                    <w:div w:id="622422177">
                      <w:marLeft w:val="0"/>
                      <w:marRight w:val="0"/>
                      <w:marTop w:val="0"/>
                      <w:marBottom w:val="0"/>
                      <w:divBdr>
                        <w:top w:val="none" w:sz="0" w:space="0" w:color="auto"/>
                        <w:left w:val="none" w:sz="0" w:space="0" w:color="auto"/>
                        <w:bottom w:val="none" w:sz="0" w:space="0" w:color="auto"/>
                        <w:right w:val="none" w:sz="0" w:space="0" w:color="auto"/>
                      </w:divBdr>
                      <w:divsChild>
                        <w:div w:id="589120381">
                          <w:marLeft w:val="0"/>
                          <w:marRight w:val="0"/>
                          <w:marTop w:val="0"/>
                          <w:marBottom w:val="0"/>
                          <w:divBdr>
                            <w:top w:val="none" w:sz="0" w:space="0" w:color="auto"/>
                            <w:left w:val="none" w:sz="0" w:space="0" w:color="auto"/>
                            <w:bottom w:val="none" w:sz="0" w:space="0" w:color="auto"/>
                            <w:right w:val="none" w:sz="0" w:space="0" w:color="auto"/>
                          </w:divBdr>
                          <w:divsChild>
                            <w:div w:id="133611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76656">
      <w:bodyDiv w:val="1"/>
      <w:marLeft w:val="0"/>
      <w:marRight w:val="0"/>
      <w:marTop w:val="0"/>
      <w:marBottom w:val="0"/>
      <w:divBdr>
        <w:top w:val="none" w:sz="0" w:space="0" w:color="auto"/>
        <w:left w:val="none" w:sz="0" w:space="0" w:color="auto"/>
        <w:bottom w:val="none" w:sz="0" w:space="0" w:color="auto"/>
        <w:right w:val="none" w:sz="0" w:space="0" w:color="auto"/>
      </w:divBdr>
    </w:div>
    <w:div w:id="92749878">
      <w:bodyDiv w:val="1"/>
      <w:marLeft w:val="0"/>
      <w:marRight w:val="0"/>
      <w:marTop w:val="0"/>
      <w:marBottom w:val="0"/>
      <w:divBdr>
        <w:top w:val="none" w:sz="0" w:space="0" w:color="auto"/>
        <w:left w:val="none" w:sz="0" w:space="0" w:color="auto"/>
        <w:bottom w:val="none" w:sz="0" w:space="0" w:color="auto"/>
        <w:right w:val="none" w:sz="0" w:space="0" w:color="auto"/>
      </w:divBdr>
    </w:div>
    <w:div w:id="113839783">
      <w:bodyDiv w:val="1"/>
      <w:marLeft w:val="0"/>
      <w:marRight w:val="0"/>
      <w:marTop w:val="0"/>
      <w:marBottom w:val="0"/>
      <w:divBdr>
        <w:top w:val="none" w:sz="0" w:space="0" w:color="auto"/>
        <w:left w:val="none" w:sz="0" w:space="0" w:color="auto"/>
        <w:bottom w:val="none" w:sz="0" w:space="0" w:color="auto"/>
        <w:right w:val="none" w:sz="0" w:space="0" w:color="auto"/>
      </w:divBdr>
    </w:div>
    <w:div w:id="158665285">
      <w:bodyDiv w:val="1"/>
      <w:marLeft w:val="0"/>
      <w:marRight w:val="0"/>
      <w:marTop w:val="0"/>
      <w:marBottom w:val="0"/>
      <w:divBdr>
        <w:top w:val="none" w:sz="0" w:space="0" w:color="auto"/>
        <w:left w:val="none" w:sz="0" w:space="0" w:color="auto"/>
        <w:bottom w:val="none" w:sz="0" w:space="0" w:color="auto"/>
        <w:right w:val="none" w:sz="0" w:space="0" w:color="auto"/>
      </w:divBdr>
    </w:div>
    <w:div w:id="171992438">
      <w:bodyDiv w:val="1"/>
      <w:marLeft w:val="0"/>
      <w:marRight w:val="0"/>
      <w:marTop w:val="0"/>
      <w:marBottom w:val="0"/>
      <w:divBdr>
        <w:top w:val="none" w:sz="0" w:space="0" w:color="auto"/>
        <w:left w:val="none" w:sz="0" w:space="0" w:color="auto"/>
        <w:bottom w:val="none" w:sz="0" w:space="0" w:color="auto"/>
        <w:right w:val="none" w:sz="0" w:space="0" w:color="auto"/>
      </w:divBdr>
    </w:div>
    <w:div w:id="179786482">
      <w:bodyDiv w:val="1"/>
      <w:marLeft w:val="0"/>
      <w:marRight w:val="0"/>
      <w:marTop w:val="0"/>
      <w:marBottom w:val="0"/>
      <w:divBdr>
        <w:top w:val="none" w:sz="0" w:space="0" w:color="auto"/>
        <w:left w:val="none" w:sz="0" w:space="0" w:color="auto"/>
        <w:bottom w:val="none" w:sz="0" w:space="0" w:color="auto"/>
        <w:right w:val="none" w:sz="0" w:space="0" w:color="auto"/>
      </w:divBdr>
    </w:div>
    <w:div w:id="183908387">
      <w:bodyDiv w:val="1"/>
      <w:marLeft w:val="0"/>
      <w:marRight w:val="0"/>
      <w:marTop w:val="0"/>
      <w:marBottom w:val="0"/>
      <w:divBdr>
        <w:top w:val="none" w:sz="0" w:space="0" w:color="auto"/>
        <w:left w:val="none" w:sz="0" w:space="0" w:color="auto"/>
        <w:bottom w:val="none" w:sz="0" w:space="0" w:color="auto"/>
        <w:right w:val="none" w:sz="0" w:space="0" w:color="auto"/>
      </w:divBdr>
    </w:div>
    <w:div w:id="193882438">
      <w:bodyDiv w:val="1"/>
      <w:marLeft w:val="0"/>
      <w:marRight w:val="0"/>
      <w:marTop w:val="0"/>
      <w:marBottom w:val="0"/>
      <w:divBdr>
        <w:top w:val="none" w:sz="0" w:space="0" w:color="auto"/>
        <w:left w:val="none" w:sz="0" w:space="0" w:color="auto"/>
        <w:bottom w:val="none" w:sz="0" w:space="0" w:color="auto"/>
        <w:right w:val="none" w:sz="0" w:space="0" w:color="auto"/>
      </w:divBdr>
    </w:div>
    <w:div w:id="245069390">
      <w:bodyDiv w:val="1"/>
      <w:marLeft w:val="0"/>
      <w:marRight w:val="0"/>
      <w:marTop w:val="0"/>
      <w:marBottom w:val="0"/>
      <w:divBdr>
        <w:top w:val="none" w:sz="0" w:space="0" w:color="auto"/>
        <w:left w:val="none" w:sz="0" w:space="0" w:color="auto"/>
        <w:bottom w:val="none" w:sz="0" w:space="0" w:color="auto"/>
        <w:right w:val="none" w:sz="0" w:space="0" w:color="auto"/>
      </w:divBdr>
    </w:div>
    <w:div w:id="306932401">
      <w:bodyDiv w:val="1"/>
      <w:marLeft w:val="0"/>
      <w:marRight w:val="0"/>
      <w:marTop w:val="0"/>
      <w:marBottom w:val="0"/>
      <w:divBdr>
        <w:top w:val="none" w:sz="0" w:space="0" w:color="auto"/>
        <w:left w:val="none" w:sz="0" w:space="0" w:color="auto"/>
        <w:bottom w:val="none" w:sz="0" w:space="0" w:color="auto"/>
        <w:right w:val="none" w:sz="0" w:space="0" w:color="auto"/>
      </w:divBdr>
    </w:div>
    <w:div w:id="330957443">
      <w:bodyDiv w:val="1"/>
      <w:marLeft w:val="0"/>
      <w:marRight w:val="0"/>
      <w:marTop w:val="0"/>
      <w:marBottom w:val="0"/>
      <w:divBdr>
        <w:top w:val="none" w:sz="0" w:space="0" w:color="auto"/>
        <w:left w:val="none" w:sz="0" w:space="0" w:color="auto"/>
        <w:bottom w:val="none" w:sz="0" w:space="0" w:color="auto"/>
        <w:right w:val="none" w:sz="0" w:space="0" w:color="auto"/>
      </w:divBdr>
    </w:div>
    <w:div w:id="357970241">
      <w:bodyDiv w:val="1"/>
      <w:marLeft w:val="0"/>
      <w:marRight w:val="0"/>
      <w:marTop w:val="0"/>
      <w:marBottom w:val="0"/>
      <w:divBdr>
        <w:top w:val="none" w:sz="0" w:space="0" w:color="auto"/>
        <w:left w:val="none" w:sz="0" w:space="0" w:color="auto"/>
        <w:bottom w:val="none" w:sz="0" w:space="0" w:color="auto"/>
        <w:right w:val="none" w:sz="0" w:space="0" w:color="auto"/>
      </w:divBdr>
    </w:div>
    <w:div w:id="384763865">
      <w:bodyDiv w:val="1"/>
      <w:marLeft w:val="0"/>
      <w:marRight w:val="0"/>
      <w:marTop w:val="0"/>
      <w:marBottom w:val="0"/>
      <w:divBdr>
        <w:top w:val="none" w:sz="0" w:space="0" w:color="auto"/>
        <w:left w:val="none" w:sz="0" w:space="0" w:color="auto"/>
        <w:bottom w:val="none" w:sz="0" w:space="0" w:color="auto"/>
        <w:right w:val="none" w:sz="0" w:space="0" w:color="auto"/>
      </w:divBdr>
    </w:div>
    <w:div w:id="439108103">
      <w:bodyDiv w:val="1"/>
      <w:marLeft w:val="0"/>
      <w:marRight w:val="0"/>
      <w:marTop w:val="0"/>
      <w:marBottom w:val="0"/>
      <w:divBdr>
        <w:top w:val="none" w:sz="0" w:space="0" w:color="auto"/>
        <w:left w:val="none" w:sz="0" w:space="0" w:color="auto"/>
        <w:bottom w:val="none" w:sz="0" w:space="0" w:color="auto"/>
        <w:right w:val="none" w:sz="0" w:space="0" w:color="auto"/>
      </w:divBdr>
    </w:div>
    <w:div w:id="440149268">
      <w:bodyDiv w:val="1"/>
      <w:marLeft w:val="0"/>
      <w:marRight w:val="0"/>
      <w:marTop w:val="0"/>
      <w:marBottom w:val="0"/>
      <w:divBdr>
        <w:top w:val="none" w:sz="0" w:space="0" w:color="auto"/>
        <w:left w:val="none" w:sz="0" w:space="0" w:color="auto"/>
        <w:bottom w:val="none" w:sz="0" w:space="0" w:color="auto"/>
        <w:right w:val="none" w:sz="0" w:space="0" w:color="auto"/>
      </w:divBdr>
    </w:div>
    <w:div w:id="504367624">
      <w:bodyDiv w:val="1"/>
      <w:marLeft w:val="0"/>
      <w:marRight w:val="0"/>
      <w:marTop w:val="0"/>
      <w:marBottom w:val="0"/>
      <w:divBdr>
        <w:top w:val="none" w:sz="0" w:space="0" w:color="auto"/>
        <w:left w:val="none" w:sz="0" w:space="0" w:color="auto"/>
        <w:bottom w:val="none" w:sz="0" w:space="0" w:color="auto"/>
        <w:right w:val="none" w:sz="0" w:space="0" w:color="auto"/>
      </w:divBdr>
    </w:div>
    <w:div w:id="534125141">
      <w:bodyDiv w:val="1"/>
      <w:marLeft w:val="0"/>
      <w:marRight w:val="0"/>
      <w:marTop w:val="0"/>
      <w:marBottom w:val="0"/>
      <w:divBdr>
        <w:top w:val="none" w:sz="0" w:space="0" w:color="auto"/>
        <w:left w:val="none" w:sz="0" w:space="0" w:color="auto"/>
        <w:bottom w:val="none" w:sz="0" w:space="0" w:color="auto"/>
        <w:right w:val="none" w:sz="0" w:space="0" w:color="auto"/>
      </w:divBdr>
    </w:div>
    <w:div w:id="543716160">
      <w:bodyDiv w:val="1"/>
      <w:marLeft w:val="0"/>
      <w:marRight w:val="0"/>
      <w:marTop w:val="0"/>
      <w:marBottom w:val="0"/>
      <w:divBdr>
        <w:top w:val="none" w:sz="0" w:space="0" w:color="auto"/>
        <w:left w:val="none" w:sz="0" w:space="0" w:color="auto"/>
        <w:bottom w:val="none" w:sz="0" w:space="0" w:color="auto"/>
        <w:right w:val="none" w:sz="0" w:space="0" w:color="auto"/>
      </w:divBdr>
    </w:div>
    <w:div w:id="566839678">
      <w:bodyDiv w:val="1"/>
      <w:marLeft w:val="0"/>
      <w:marRight w:val="0"/>
      <w:marTop w:val="0"/>
      <w:marBottom w:val="0"/>
      <w:divBdr>
        <w:top w:val="none" w:sz="0" w:space="0" w:color="auto"/>
        <w:left w:val="none" w:sz="0" w:space="0" w:color="auto"/>
        <w:bottom w:val="none" w:sz="0" w:space="0" w:color="auto"/>
        <w:right w:val="none" w:sz="0" w:space="0" w:color="auto"/>
      </w:divBdr>
    </w:div>
    <w:div w:id="580649069">
      <w:bodyDiv w:val="1"/>
      <w:marLeft w:val="0"/>
      <w:marRight w:val="0"/>
      <w:marTop w:val="0"/>
      <w:marBottom w:val="0"/>
      <w:divBdr>
        <w:top w:val="none" w:sz="0" w:space="0" w:color="auto"/>
        <w:left w:val="none" w:sz="0" w:space="0" w:color="auto"/>
        <w:bottom w:val="none" w:sz="0" w:space="0" w:color="auto"/>
        <w:right w:val="none" w:sz="0" w:space="0" w:color="auto"/>
      </w:divBdr>
    </w:div>
    <w:div w:id="614870412">
      <w:bodyDiv w:val="1"/>
      <w:marLeft w:val="0"/>
      <w:marRight w:val="0"/>
      <w:marTop w:val="0"/>
      <w:marBottom w:val="0"/>
      <w:divBdr>
        <w:top w:val="none" w:sz="0" w:space="0" w:color="auto"/>
        <w:left w:val="none" w:sz="0" w:space="0" w:color="auto"/>
        <w:bottom w:val="none" w:sz="0" w:space="0" w:color="auto"/>
        <w:right w:val="none" w:sz="0" w:space="0" w:color="auto"/>
      </w:divBdr>
    </w:div>
    <w:div w:id="633677141">
      <w:bodyDiv w:val="1"/>
      <w:marLeft w:val="0"/>
      <w:marRight w:val="0"/>
      <w:marTop w:val="0"/>
      <w:marBottom w:val="0"/>
      <w:divBdr>
        <w:top w:val="none" w:sz="0" w:space="0" w:color="auto"/>
        <w:left w:val="none" w:sz="0" w:space="0" w:color="auto"/>
        <w:bottom w:val="none" w:sz="0" w:space="0" w:color="auto"/>
        <w:right w:val="none" w:sz="0" w:space="0" w:color="auto"/>
      </w:divBdr>
    </w:div>
    <w:div w:id="685793842">
      <w:bodyDiv w:val="1"/>
      <w:marLeft w:val="0"/>
      <w:marRight w:val="0"/>
      <w:marTop w:val="0"/>
      <w:marBottom w:val="0"/>
      <w:divBdr>
        <w:top w:val="none" w:sz="0" w:space="0" w:color="auto"/>
        <w:left w:val="none" w:sz="0" w:space="0" w:color="auto"/>
        <w:bottom w:val="none" w:sz="0" w:space="0" w:color="auto"/>
        <w:right w:val="none" w:sz="0" w:space="0" w:color="auto"/>
      </w:divBdr>
    </w:div>
    <w:div w:id="690304173">
      <w:bodyDiv w:val="1"/>
      <w:marLeft w:val="0"/>
      <w:marRight w:val="0"/>
      <w:marTop w:val="0"/>
      <w:marBottom w:val="0"/>
      <w:divBdr>
        <w:top w:val="none" w:sz="0" w:space="0" w:color="auto"/>
        <w:left w:val="none" w:sz="0" w:space="0" w:color="auto"/>
        <w:bottom w:val="none" w:sz="0" w:space="0" w:color="auto"/>
        <w:right w:val="none" w:sz="0" w:space="0" w:color="auto"/>
      </w:divBdr>
    </w:div>
    <w:div w:id="746535312">
      <w:bodyDiv w:val="1"/>
      <w:marLeft w:val="0"/>
      <w:marRight w:val="0"/>
      <w:marTop w:val="0"/>
      <w:marBottom w:val="0"/>
      <w:divBdr>
        <w:top w:val="none" w:sz="0" w:space="0" w:color="auto"/>
        <w:left w:val="none" w:sz="0" w:space="0" w:color="auto"/>
        <w:bottom w:val="none" w:sz="0" w:space="0" w:color="auto"/>
        <w:right w:val="none" w:sz="0" w:space="0" w:color="auto"/>
      </w:divBdr>
      <w:divsChild>
        <w:div w:id="251937958">
          <w:marLeft w:val="0"/>
          <w:marRight w:val="0"/>
          <w:marTop w:val="0"/>
          <w:marBottom w:val="0"/>
          <w:divBdr>
            <w:top w:val="none" w:sz="0" w:space="0" w:color="auto"/>
            <w:left w:val="none" w:sz="0" w:space="0" w:color="auto"/>
            <w:bottom w:val="none" w:sz="0" w:space="0" w:color="auto"/>
            <w:right w:val="none" w:sz="0" w:space="0" w:color="auto"/>
          </w:divBdr>
          <w:divsChild>
            <w:div w:id="84882052">
              <w:marLeft w:val="0"/>
              <w:marRight w:val="0"/>
              <w:marTop w:val="0"/>
              <w:marBottom w:val="0"/>
              <w:divBdr>
                <w:top w:val="none" w:sz="0" w:space="0" w:color="auto"/>
                <w:left w:val="none" w:sz="0" w:space="0" w:color="auto"/>
                <w:bottom w:val="none" w:sz="0" w:space="0" w:color="auto"/>
                <w:right w:val="none" w:sz="0" w:space="0" w:color="auto"/>
              </w:divBdr>
              <w:divsChild>
                <w:div w:id="2021081776">
                  <w:marLeft w:val="0"/>
                  <w:marRight w:val="0"/>
                  <w:marTop w:val="0"/>
                  <w:marBottom w:val="0"/>
                  <w:divBdr>
                    <w:top w:val="none" w:sz="0" w:space="0" w:color="auto"/>
                    <w:left w:val="none" w:sz="0" w:space="0" w:color="auto"/>
                    <w:bottom w:val="none" w:sz="0" w:space="0" w:color="auto"/>
                    <w:right w:val="none" w:sz="0" w:space="0" w:color="auto"/>
                  </w:divBdr>
                  <w:divsChild>
                    <w:div w:id="680350282">
                      <w:marLeft w:val="0"/>
                      <w:marRight w:val="0"/>
                      <w:marTop w:val="0"/>
                      <w:marBottom w:val="0"/>
                      <w:divBdr>
                        <w:top w:val="none" w:sz="0" w:space="0" w:color="auto"/>
                        <w:left w:val="none" w:sz="0" w:space="0" w:color="auto"/>
                        <w:bottom w:val="none" w:sz="0" w:space="0" w:color="auto"/>
                        <w:right w:val="none" w:sz="0" w:space="0" w:color="auto"/>
                      </w:divBdr>
                      <w:divsChild>
                        <w:div w:id="28846594">
                          <w:marLeft w:val="0"/>
                          <w:marRight w:val="0"/>
                          <w:marTop w:val="0"/>
                          <w:marBottom w:val="0"/>
                          <w:divBdr>
                            <w:top w:val="none" w:sz="0" w:space="0" w:color="auto"/>
                            <w:left w:val="none" w:sz="0" w:space="0" w:color="auto"/>
                            <w:bottom w:val="none" w:sz="0" w:space="0" w:color="auto"/>
                            <w:right w:val="none" w:sz="0" w:space="0" w:color="auto"/>
                          </w:divBdr>
                          <w:divsChild>
                            <w:div w:id="557939971">
                              <w:marLeft w:val="0"/>
                              <w:marRight w:val="0"/>
                              <w:marTop w:val="0"/>
                              <w:marBottom w:val="0"/>
                              <w:divBdr>
                                <w:top w:val="none" w:sz="0" w:space="0" w:color="auto"/>
                                <w:left w:val="none" w:sz="0" w:space="0" w:color="auto"/>
                                <w:bottom w:val="none" w:sz="0" w:space="0" w:color="auto"/>
                                <w:right w:val="none" w:sz="0" w:space="0" w:color="auto"/>
                              </w:divBdr>
                              <w:divsChild>
                                <w:div w:id="1069881517">
                                  <w:marLeft w:val="0"/>
                                  <w:marRight w:val="0"/>
                                  <w:marTop w:val="0"/>
                                  <w:marBottom w:val="0"/>
                                  <w:divBdr>
                                    <w:top w:val="none" w:sz="0" w:space="0" w:color="auto"/>
                                    <w:left w:val="none" w:sz="0" w:space="0" w:color="auto"/>
                                    <w:bottom w:val="none" w:sz="0" w:space="0" w:color="auto"/>
                                    <w:right w:val="none" w:sz="0" w:space="0" w:color="auto"/>
                                  </w:divBdr>
                                  <w:divsChild>
                                    <w:div w:id="2139951454">
                                      <w:marLeft w:val="0"/>
                                      <w:marRight w:val="0"/>
                                      <w:marTop w:val="0"/>
                                      <w:marBottom w:val="0"/>
                                      <w:divBdr>
                                        <w:top w:val="none" w:sz="0" w:space="0" w:color="auto"/>
                                        <w:left w:val="none" w:sz="0" w:space="0" w:color="auto"/>
                                        <w:bottom w:val="none" w:sz="0" w:space="0" w:color="auto"/>
                                        <w:right w:val="none" w:sz="0" w:space="0" w:color="auto"/>
                                      </w:divBdr>
                                      <w:divsChild>
                                        <w:div w:id="1186673287">
                                          <w:marLeft w:val="0"/>
                                          <w:marRight w:val="0"/>
                                          <w:marTop w:val="0"/>
                                          <w:marBottom w:val="0"/>
                                          <w:divBdr>
                                            <w:top w:val="none" w:sz="0" w:space="0" w:color="auto"/>
                                            <w:left w:val="none" w:sz="0" w:space="0" w:color="auto"/>
                                            <w:bottom w:val="none" w:sz="0" w:space="0" w:color="auto"/>
                                            <w:right w:val="none" w:sz="0" w:space="0" w:color="auto"/>
                                          </w:divBdr>
                                          <w:divsChild>
                                            <w:div w:id="933901357">
                                              <w:marLeft w:val="0"/>
                                              <w:marRight w:val="0"/>
                                              <w:marTop w:val="0"/>
                                              <w:marBottom w:val="0"/>
                                              <w:divBdr>
                                                <w:top w:val="none" w:sz="0" w:space="0" w:color="auto"/>
                                                <w:left w:val="none" w:sz="0" w:space="0" w:color="auto"/>
                                                <w:bottom w:val="none" w:sz="0" w:space="0" w:color="auto"/>
                                                <w:right w:val="none" w:sz="0" w:space="0" w:color="auto"/>
                                              </w:divBdr>
                                              <w:divsChild>
                                                <w:div w:id="1765878101">
                                                  <w:marLeft w:val="0"/>
                                                  <w:marRight w:val="0"/>
                                                  <w:marTop w:val="0"/>
                                                  <w:marBottom w:val="0"/>
                                                  <w:divBdr>
                                                    <w:top w:val="none" w:sz="0" w:space="0" w:color="auto"/>
                                                    <w:left w:val="none" w:sz="0" w:space="0" w:color="auto"/>
                                                    <w:bottom w:val="none" w:sz="0" w:space="0" w:color="auto"/>
                                                    <w:right w:val="none" w:sz="0" w:space="0" w:color="auto"/>
                                                  </w:divBdr>
                                                  <w:divsChild>
                                                    <w:div w:id="102336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93776">
                                      <w:marLeft w:val="0"/>
                                      <w:marRight w:val="0"/>
                                      <w:marTop w:val="0"/>
                                      <w:marBottom w:val="0"/>
                                      <w:divBdr>
                                        <w:top w:val="none" w:sz="0" w:space="0" w:color="auto"/>
                                        <w:left w:val="none" w:sz="0" w:space="0" w:color="auto"/>
                                        <w:bottom w:val="none" w:sz="0" w:space="0" w:color="auto"/>
                                        <w:right w:val="none" w:sz="0" w:space="0" w:color="auto"/>
                                      </w:divBdr>
                                      <w:divsChild>
                                        <w:div w:id="119264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844714">
          <w:marLeft w:val="0"/>
          <w:marRight w:val="0"/>
          <w:marTop w:val="0"/>
          <w:marBottom w:val="0"/>
          <w:divBdr>
            <w:top w:val="none" w:sz="0" w:space="0" w:color="auto"/>
            <w:left w:val="none" w:sz="0" w:space="0" w:color="auto"/>
            <w:bottom w:val="none" w:sz="0" w:space="0" w:color="auto"/>
            <w:right w:val="none" w:sz="0" w:space="0" w:color="auto"/>
          </w:divBdr>
          <w:divsChild>
            <w:div w:id="432172184">
              <w:marLeft w:val="0"/>
              <w:marRight w:val="0"/>
              <w:marTop w:val="0"/>
              <w:marBottom w:val="0"/>
              <w:divBdr>
                <w:top w:val="none" w:sz="0" w:space="0" w:color="auto"/>
                <w:left w:val="none" w:sz="0" w:space="0" w:color="auto"/>
                <w:bottom w:val="none" w:sz="0" w:space="0" w:color="auto"/>
                <w:right w:val="none" w:sz="0" w:space="0" w:color="auto"/>
              </w:divBdr>
              <w:divsChild>
                <w:div w:id="1746874342">
                  <w:marLeft w:val="0"/>
                  <w:marRight w:val="0"/>
                  <w:marTop w:val="0"/>
                  <w:marBottom w:val="0"/>
                  <w:divBdr>
                    <w:top w:val="none" w:sz="0" w:space="0" w:color="auto"/>
                    <w:left w:val="none" w:sz="0" w:space="0" w:color="auto"/>
                    <w:bottom w:val="none" w:sz="0" w:space="0" w:color="auto"/>
                    <w:right w:val="none" w:sz="0" w:space="0" w:color="auto"/>
                  </w:divBdr>
                  <w:divsChild>
                    <w:div w:id="324667705">
                      <w:marLeft w:val="0"/>
                      <w:marRight w:val="0"/>
                      <w:marTop w:val="0"/>
                      <w:marBottom w:val="0"/>
                      <w:divBdr>
                        <w:top w:val="none" w:sz="0" w:space="0" w:color="auto"/>
                        <w:left w:val="none" w:sz="0" w:space="0" w:color="auto"/>
                        <w:bottom w:val="none" w:sz="0" w:space="0" w:color="auto"/>
                        <w:right w:val="none" w:sz="0" w:space="0" w:color="auto"/>
                      </w:divBdr>
                      <w:divsChild>
                        <w:div w:id="57828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927327">
      <w:bodyDiv w:val="1"/>
      <w:marLeft w:val="0"/>
      <w:marRight w:val="0"/>
      <w:marTop w:val="0"/>
      <w:marBottom w:val="0"/>
      <w:divBdr>
        <w:top w:val="none" w:sz="0" w:space="0" w:color="auto"/>
        <w:left w:val="none" w:sz="0" w:space="0" w:color="auto"/>
        <w:bottom w:val="none" w:sz="0" w:space="0" w:color="auto"/>
        <w:right w:val="none" w:sz="0" w:space="0" w:color="auto"/>
      </w:divBdr>
    </w:div>
    <w:div w:id="797987449">
      <w:bodyDiv w:val="1"/>
      <w:marLeft w:val="0"/>
      <w:marRight w:val="0"/>
      <w:marTop w:val="0"/>
      <w:marBottom w:val="0"/>
      <w:divBdr>
        <w:top w:val="none" w:sz="0" w:space="0" w:color="auto"/>
        <w:left w:val="none" w:sz="0" w:space="0" w:color="auto"/>
        <w:bottom w:val="none" w:sz="0" w:space="0" w:color="auto"/>
        <w:right w:val="none" w:sz="0" w:space="0" w:color="auto"/>
      </w:divBdr>
    </w:div>
    <w:div w:id="806631126">
      <w:bodyDiv w:val="1"/>
      <w:marLeft w:val="0"/>
      <w:marRight w:val="0"/>
      <w:marTop w:val="0"/>
      <w:marBottom w:val="0"/>
      <w:divBdr>
        <w:top w:val="none" w:sz="0" w:space="0" w:color="auto"/>
        <w:left w:val="none" w:sz="0" w:space="0" w:color="auto"/>
        <w:bottom w:val="none" w:sz="0" w:space="0" w:color="auto"/>
        <w:right w:val="none" w:sz="0" w:space="0" w:color="auto"/>
      </w:divBdr>
    </w:div>
    <w:div w:id="810290200">
      <w:bodyDiv w:val="1"/>
      <w:marLeft w:val="0"/>
      <w:marRight w:val="0"/>
      <w:marTop w:val="0"/>
      <w:marBottom w:val="0"/>
      <w:divBdr>
        <w:top w:val="none" w:sz="0" w:space="0" w:color="auto"/>
        <w:left w:val="none" w:sz="0" w:space="0" w:color="auto"/>
        <w:bottom w:val="none" w:sz="0" w:space="0" w:color="auto"/>
        <w:right w:val="none" w:sz="0" w:space="0" w:color="auto"/>
      </w:divBdr>
    </w:div>
    <w:div w:id="816654848">
      <w:bodyDiv w:val="1"/>
      <w:marLeft w:val="0"/>
      <w:marRight w:val="0"/>
      <w:marTop w:val="0"/>
      <w:marBottom w:val="0"/>
      <w:divBdr>
        <w:top w:val="none" w:sz="0" w:space="0" w:color="auto"/>
        <w:left w:val="none" w:sz="0" w:space="0" w:color="auto"/>
        <w:bottom w:val="none" w:sz="0" w:space="0" w:color="auto"/>
        <w:right w:val="none" w:sz="0" w:space="0" w:color="auto"/>
      </w:divBdr>
    </w:div>
    <w:div w:id="853572998">
      <w:bodyDiv w:val="1"/>
      <w:marLeft w:val="0"/>
      <w:marRight w:val="0"/>
      <w:marTop w:val="0"/>
      <w:marBottom w:val="0"/>
      <w:divBdr>
        <w:top w:val="none" w:sz="0" w:space="0" w:color="auto"/>
        <w:left w:val="none" w:sz="0" w:space="0" w:color="auto"/>
        <w:bottom w:val="none" w:sz="0" w:space="0" w:color="auto"/>
        <w:right w:val="none" w:sz="0" w:space="0" w:color="auto"/>
      </w:divBdr>
    </w:div>
    <w:div w:id="865828821">
      <w:bodyDiv w:val="1"/>
      <w:marLeft w:val="0"/>
      <w:marRight w:val="0"/>
      <w:marTop w:val="0"/>
      <w:marBottom w:val="0"/>
      <w:divBdr>
        <w:top w:val="none" w:sz="0" w:space="0" w:color="auto"/>
        <w:left w:val="none" w:sz="0" w:space="0" w:color="auto"/>
        <w:bottom w:val="none" w:sz="0" w:space="0" w:color="auto"/>
        <w:right w:val="none" w:sz="0" w:space="0" w:color="auto"/>
      </w:divBdr>
      <w:divsChild>
        <w:div w:id="1324502403">
          <w:marLeft w:val="0"/>
          <w:marRight w:val="0"/>
          <w:marTop w:val="0"/>
          <w:marBottom w:val="0"/>
          <w:divBdr>
            <w:top w:val="none" w:sz="0" w:space="0" w:color="auto"/>
            <w:left w:val="none" w:sz="0" w:space="0" w:color="auto"/>
            <w:bottom w:val="none" w:sz="0" w:space="0" w:color="auto"/>
            <w:right w:val="none" w:sz="0" w:space="0" w:color="auto"/>
          </w:divBdr>
          <w:divsChild>
            <w:div w:id="2047291207">
              <w:marLeft w:val="0"/>
              <w:marRight w:val="0"/>
              <w:marTop w:val="0"/>
              <w:marBottom w:val="0"/>
              <w:divBdr>
                <w:top w:val="none" w:sz="0" w:space="0" w:color="auto"/>
                <w:left w:val="none" w:sz="0" w:space="0" w:color="auto"/>
                <w:bottom w:val="none" w:sz="0" w:space="0" w:color="auto"/>
                <w:right w:val="none" w:sz="0" w:space="0" w:color="auto"/>
              </w:divBdr>
              <w:divsChild>
                <w:div w:id="548106701">
                  <w:marLeft w:val="0"/>
                  <w:marRight w:val="0"/>
                  <w:marTop w:val="0"/>
                  <w:marBottom w:val="0"/>
                  <w:divBdr>
                    <w:top w:val="none" w:sz="0" w:space="0" w:color="auto"/>
                    <w:left w:val="none" w:sz="0" w:space="0" w:color="auto"/>
                    <w:bottom w:val="none" w:sz="0" w:space="0" w:color="auto"/>
                    <w:right w:val="none" w:sz="0" w:space="0" w:color="auto"/>
                  </w:divBdr>
                  <w:divsChild>
                    <w:div w:id="1242712233">
                      <w:marLeft w:val="0"/>
                      <w:marRight w:val="0"/>
                      <w:marTop w:val="0"/>
                      <w:marBottom w:val="0"/>
                      <w:divBdr>
                        <w:top w:val="none" w:sz="0" w:space="0" w:color="auto"/>
                        <w:left w:val="none" w:sz="0" w:space="0" w:color="auto"/>
                        <w:bottom w:val="none" w:sz="0" w:space="0" w:color="auto"/>
                        <w:right w:val="none" w:sz="0" w:space="0" w:color="auto"/>
                      </w:divBdr>
                      <w:divsChild>
                        <w:div w:id="1297367630">
                          <w:marLeft w:val="0"/>
                          <w:marRight w:val="0"/>
                          <w:marTop w:val="0"/>
                          <w:marBottom w:val="0"/>
                          <w:divBdr>
                            <w:top w:val="none" w:sz="0" w:space="0" w:color="auto"/>
                            <w:left w:val="none" w:sz="0" w:space="0" w:color="auto"/>
                            <w:bottom w:val="none" w:sz="0" w:space="0" w:color="auto"/>
                            <w:right w:val="none" w:sz="0" w:space="0" w:color="auto"/>
                          </w:divBdr>
                          <w:divsChild>
                            <w:div w:id="19804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871924">
      <w:bodyDiv w:val="1"/>
      <w:marLeft w:val="0"/>
      <w:marRight w:val="0"/>
      <w:marTop w:val="0"/>
      <w:marBottom w:val="0"/>
      <w:divBdr>
        <w:top w:val="none" w:sz="0" w:space="0" w:color="auto"/>
        <w:left w:val="none" w:sz="0" w:space="0" w:color="auto"/>
        <w:bottom w:val="none" w:sz="0" w:space="0" w:color="auto"/>
        <w:right w:val="none" w:sz="0" w:space="0" w:color="auto"/>
      </w:divBdr>
    </w:div>
    <w:div w:id="990986381">
      <w:bodyDiv w:val="1"/>
      <w:marLeft w:val="0"/>
      <w:marRight w:val="0"/>
      <w:marTop w:val="0"/>
      <w:marBottom w:val="0"/>
      <w:divBdr>
        <w:top w:val="none" w:sz="0" w:space="0" w:color="auto"/>
        <w:left w:val="none" w:sz="0" w:space="0" w:color="auto"/>
        <w:bottom w:val="none" w:sz="0" w:space="0" w:color="auto"/>
        <w:right w:val="none" w:sz="0" w:space="0" w:color="auto"/>
      </w:divBdr>
    </w:div>
    <w:div w:id="1058167262">
      <w:bodyDiv w:val="1"/>
      <w:marLeft w:val="0"/>
      <w:marRight w:val="0"/>
      <w:marTop w:val="0"/>
      <w:marBottom w:val="0"/>
      <w:divBdr>
        <w:top w:val="none" w:sz="0" w:space="0" w:color="auto"/>
        <w:left w:val="none" w:sz="0" w:space="0" w:color="auto"/>
        <w:bottom w:val="none" w:sz="0" w:space="0" w:color="auto"/>
        <w:right w:val="none" w:sz="0" w:space="0" w:color="auto"/>
      </w:divBdr>
    </w:div>
    <w:div w:id="1076047793">
      <w:bodyDiv w:val="1"/>
      <w:marLeft w:val="0"/>
      <w:marRight w:val="0"/>
      <w:marTop w:val="0"/>
      <w:marBottom w:val="0"/>
      <w:divBdr>
        <w:top w:val="none" w:sz="0" w:space="0" w:color="auto"/>
        <w:left w:val="none" w:sz="0" w:space="0" w:color="auto"/>
        <w:bottom w:val="none" w:sz="0" w:space="0" w:color="auto"/>
        <w:right w:val="none" w:sz="0" w:space="0" w:color="auto"/>
      </w:divBdr>
    </w:div>
    <w:div w:id="1079207931">
      <w:bodyDiv w:val="1"/>
      <w:marLeft w:val="0"/>
      <w:marRight w:val="0"/>
      <w:marTop w:val="0"/>
      <w:marBottom w:val="0"/>
      <w:divBdr>
        <w:top w:val="none" w:sz="0" w:space="0" w:color="auto"/>
        <w:left w:val="none" w:sz="0" w:space="0" w:color="auto"/>
        <w:bottom w:val="none" w:sz="0" w:space="0" w:color="auto"/>
        <w:right w:val="none" w:sz="0" w:space="0" w:color="auto"/>
      </w:divBdr>
    </w:div>
    <w:div w:id="1088572631">
      <w:bodyDiv w:val="1"/>
      <w:marLeft w:val="0"/>
      <w:marRight w:val="0"/>
      <w:marTop w:val="0"/>
      <w:marBottom w:val="0"/>
      <w:divBdr>
        <w:top w:val="none" w:sz="0" w:space="0" w:color="auto"/>
        <w:left w:val="none" w:sz="0" w:space="0" w:color="auto"/>
        <w:bottom w:val="none" w:sz="0" w:space="0" w:color="auto"/>
        <w:right w:val="none" w:sz="0" w:space="0" w:color="auto"/>
      </w:divBdr>
    </w:div>
    <w:div w:id="1244294050">
      <w:bodyDiv w:val="1"/>
      <w:marLeft w:val="0"/>
      <w:marRight w:val="0"/>
      <w:marTop w:val="0"/>
      <w:marBottom w:val="0"/>
      <w:divBdr>
        <w:top w:val="none" w:sz="0" w:space="0" w:color="auto"/>
        <w:left w:val="none" w:sz="0" w:space="0" w:color="auto"/>
        <w:bottom w:val="none" w:sz="0" w:space="0" w:color="auto"/>
        <w:right w:val="none" w:sz="0" w:space="0" w:color="auto"/>
      </w:divBdr>
    </w:div>
    <w:div w:id="1255095967">
      <w:bodyDiv w:val="1"/>
      <w:marLeft w:val="0"/>
      <w:marRight w:val="0"/>
      <w:marTop w:val="0"/>
      <w:marBottom w:val="0"/>
      <w:divBdr>
        <w:top w:val="none" w:sz="0" w:space="0" w:color="auto"/>
        <w:left w:val="none" w:sz="0" w:space="0" w:color="auto"/>
        <w:bottom w:val="none" w:sz="0" w:space="0" w:color="auto"/>
        <w:right w:val="none" w:sz="0" w:space="0" w:color="auto"/>
      </w:divBdr>
    </w:div>
    <w:div w:id="1261570000">
      <w:bodyDiv w:val="1"/>
      <w:marLeft w:val="0"/>
      <w:marRight w:val="0"/>
      <w:marTop w:val="0"/>
      <w:marBottom w:val="0"/>
      <w:divBdr>
        <w:top w:val="none" w:sz="0" w:space="0" w:color="auto"/>
        <w:left w:val="none" w:sz="0" w:space="0" w:color="auto"/>
        <w:bottom w:val="none" w:sz="0" w:space="0" w:color="auto"/>
        <w:right w:val="none" w:sz="0" w:space="0" w:color="auto"/>
      </w:divBdr>
    </w:div>
    <w:div w:id="1332760819">
      <w:bodyDiv w:val="1"/>
      <w:marLeft w:val="0"/>
      <w:marRight w:val="0"/>
      <w:marTop w:val="0"/>
      <w:marBottom w:val="0"/>
      <w:divBdr>
        <w:top w:val="none" w:sz="0" w:space="0" w:color="auto"/>
        <w:left w:val="none" w:sz="0" w:space="0" w:color="auto"/>
        <w:bottom w:val="none" w:sz="0" w:space="0" w:color="auto"/>
        <w:right w:val="none" w:sz="0" w:space="0" w:color="auto"/>
      </w:divBdr>
    </w:div>
    <w:div w:id="1337997185">
      <w:bodyDiv w:val="1"/>
      <w:marLeft w:val="0"/>
      <w:marRight w:val="0"/>
      <w:marTop w:val="0"/>
      <w:marBottom w:val="0"/>
      <w:divBdr>
        <w:top w:val="none" w:sz="0" w:space="0" w:color="auto"/>
        <w:left w:val="none" w:sz="0" w:space="0" w:color="auto"/>
        <w:bottom w:val="none" w:sz="0" w:space="0" w:color="auto"/>
        <w:right w:val="none" w:sz="0" w:space="0" w:color="auto"/>
      </w:divBdr>
    </w:div>
    <w:div w:id="1391415309">
      <w:bodyDiv w:val="1"/>
      <w:marLeft w:val="0"/>
      <w:marRight w:val="0"/>
      <w:marTop w:val="0"/>
      <w:marBottom w:val="0"/>
      <w:divBdr>
        <w:top w:val="none" w:sz="0" w:space="0" w:color="auto"/>
        <w:left w:val="none" w:sz="0" w:space="0" w:color="auto"/>
        <w:bottom w:val="none" w:sz="0" w:space="0" w:color="auto"/>
        <w:right w:val="none" w:sz="0" w:space="0" w:color="auto"/>
      </w:divBdr>
    </w:div>
    <w:div w:id="1429079322">
      <w:bodyDiv w:val="1"/>
      <w:marLeft w:val="0"/>
      <w:marRight w:val="0"/>
      <w:marTop w:val="0"/>
      <w:marBottom w:val="0"/>
      <w:divBdr>
        <w:top w:val="none" w:sz="0" w:space="0" w:color="auto"/>
        <w:left w:val="none" w:sz="0" w:space="0" w:color="auto"/>
        <w:bottom w:val="none" w:sz="0" w:space="0" w:color="auto"/>
        <w:right w:val="none" w:sz="0" w:space="0" w:color="auto"/>
      </w:divBdr>
    </w:div>
    <w:div w:id="1459647485">
      <w:bodyDiv w:val="1"/>
      <w:marLeft w:val="0"/>
      <w:marRight w:val="0"/>
      <w:marTop w:val="0"/>
      <w:marBottom w:val="0"/>
      <w:divBdr>
        <w:top w:val="none" w:sz="0" w:space="0" w:color="auto"/>
        <w:left w:val="none" w:sz="0" w:space="0" w:color="auto"/>
        <w:bottom w:val="none" w:sz="0" w:space="0" w:color="auto"/>
        <w:right w:val="none" w:sz="0" w:space="0" w:color="auto"/>
      </w:divBdr>
    </w:div>
    <w:div w:id="1474324245">
      <w:bodyDiv w:val="1"/>
      <w:marLeft w:val="0"/>
      <w:marRight w:val="0"/>
      <w:marTop w:val="0"/>
      <w:marBottom w:val="0"/>
      <w:divBdr>
        <w:top w:val="none" w:sz="0" w:space="0" w:color="auto"/>
        <w:left w:val="none" w:sz="0" w:space="0" w:color="auto"/>
        <w:bottom w:val="none" w:sz="0" w:space="0" w:color="auto"/>
        <w:right w:val="none" w:sz="0" w:space="0" w:color="auto"/>
      </w:divBdr>
    </w:div>
    <w:div w:id="1516505150">
      <w:bodyDiv w:val="1"/>
      <w:marLeft w:val="0"/>
      <w:marRight w:val="0"/>
      <w:marTop w:val="0"/>
      <w:marBottom w:val="0"/>
      <w:divBdr>
        <w:top w:val="none" w:sz="0" w:space="0" w:color="auto"/>
        <w:left w:val="none" w:sz="0" w:space="0" w:color="auto"/>
        <w:bottom w:val="none" w:sz="0" w:space="0" w:color="auto"/>
        <w:right w:val="none" w:sz="0" w:space="0" w:color="auto"/>
      </w:divBdr>
    </w:div>
    <w:div w:id="1519780492">
      <w:bodyDiv w:val="1"/>
      <w:marLeft w:val="0"/>
      <w:marRight w:val="0"/>
      <w:marTop w:val="0"/>
      <w:marBottom w:val="0"/>
      <w:divBdr>
        <w:top w:val="none" w:sz="0" w:space="0" w:color="auto"/>
        <w:left w:val="none" w:sz="0" w:space="0" w:color="auto"/>
        <w:bottom w:val="none" w:sz="0" w:space="0" w:color="auto"/>
        <w:right w:val="none" w:sz="0" w:space="0" w:color="auto"/>
      </w:divBdr>
    </w:div>
    <w:div w:id="1529492969">
      <w:bodyDiv w:val="1"/>
      <w:marLeft w:val="0"/>
      <w:marRight w:val="0"/>
      <w:marTop w:val="0"/>
      <w:marBottom w:val="0"/>
      <w:divBdr>
        <w:top w:val="none" w:sz="0" w:space="0" w:color="auto"/>
        <w:left w:val="none" w:sz="0" w:space="0" w:color="auto"/>
        <w:bottom w:val="none" w:sz="0" w:space="0" w:color="auto"/>
        <w:right w:val="none" w:sz="0" w:space="0" w:color="auto"/>
      </w:divBdr>
    </w:div>
    <w:div w:id="1598828672">
      <w:bodyDiv w:val="1"/>
      <w:marLeft w:val="0"/>
      <w:marRight w:val="0"/>
      <w:marTop w:val="0"/>
      <w:marBottom w:val="0"/>
      <w:divBdr>
        <w:top w:val="none" w:sz="0" w:space="0" w:color="auto"/>
        <w:left w:val="none" w:sz="0" w:space="0" w:color="auto"/>
        <w:bottom w:val="none" w:sz="0" w:space="0" w:color="auto"/>
        <w:right w:val="none" w:sz="0" w:space="0" w:color="auto"/>
      </w:divBdr>
    </w:div>
    <w:div w:id="1639729007">
      <w:bodyDiv w:val="1"/>
      <w:marLeft w:val="0"/>
      <w:marRight w:val="0"/>
      <w:marTop w:val="0"/>
      <w:marBottom w:val="0"/>
      <w:divBdr>
        <w:top w:val="none" w:sz="0" w:space="0" w:color="auto"/>
        <w:left w:val="none" w:sz="0" w:space="0" w:color="auto"/>
        <w:bottom w:val="none" w:sz="0" w:space="0" w:color="auto"/>
        <w:right w:val="none" w:sz="0" w:space="0" w:color="auto"/>
      </w:divBdr>
    </w:div>
    <w:div w:id="1671060455">
      <w:bodyDiv w:val="1"/>
      <w:marLeft w:val="0"/>
      <w:marRight w:val="0"/>
      <w:marTop w:val="0"/>
      <w:marBottom w:val="0"/>
      <w:divBdr>
        <w:top w:val="none" w:sz="0" w:space="0" w:color="auto"/>
        <w:left w:val="none" w:sz="0" w:space="0" w:color="auto"/>
        <w:bottom w:val="none" w:sz="0" w:space="0" w:color="auto"/>
        <w:right w:val="none" w:sz="0" w:space="0" w:color="auto"/>
      </w:divBdr>
    </w:div>
    <w:div w:id="1775399655">
      <w:bodyDiv w:val="1"/>
      <w:marLeft w:val="0"/>
      <w:marRight w:val="0"/>
      <w:marTop w:val="0"/>
      <w:marBottom w:val="0"/>
      <w:divBdr>
        <w:top w:val="none" w:sz="0" w:space="0" w:color="auto"/>
        <w:left w:val="none" w:sz="0" w:space="0" w:color="auto"/>
        <w:bottom w:val="none" w:sz="0" w:space="0" w:color="auto"/>
        <w:right w:val="none" w:sz="0" w:space="0" w:color="auto"/>
      </w:divBdr>
    </w:div>
    <w:div w:id="1781142690">
      <w:bodyDiv w:val="1"/>
      <w:marLeft w:val="0"/>
      <w:marRight w:val="0"/>
      <w:marTop w:val="0"/>
      <w:marBottom w:val="0"/>
      <w:divBdr>
        <w:top w:val="none" w:sz="0" w:space="0" w:color="auto"/>
        <w:left w:val="none" w:sz="0" w:space="0" w:color="auto"/>
        <w:bottom w:val="none" w:sz="0" w:space="0" w:color="auto"/>
        <w:right w:val="none" w:sz="0" w:space="0" w:color="auto"/>
      </w:divBdr>
    </w:div>
    <w:div w:id="1806000772">
      <w:bodyDiv w:val="1"/>
      <w:marLeft w:val="0"/>
      <w:marRight w:val="0"/>
      <w:marTop w:val="0"/>
      <w:marBottom w:val="0"/>
      <w:divBdr>
        <w:top w:val="none" w:sz="0" w:space="0" w:color="auto"/>
        <w:left w:val="none" w:sz="0" w:space="0" w:color="auto"/>
        <w:bottom w:val="none" w:sz="0" w:space="0" w:color="auto"/>
        <w:right w:val="none" w:sz="0" w:space="0" w:color="auto"/>
      </w:divBdr>
    </w:div>
    <w:div w:id="1812209250">
      <w:bodyDiv w:val="1"/>
      <w:marLeft w:val="0"/>
      <w:marRight w:val="0"/>
      <w:marTop w:val="0"/>
      <w:marBottom w:val="0"/>
      <w:divBdr>
        <w:top w:val="none" w:sz="0" w:space="0" w:color="auto"/>
        <w:left w:val="none" w:sz="0" w:space="0" w:color="auto"/>
        <w:bottom w:val="none" w:sz="0" w:space="0" w:color="auto"/>
        <w:right w:val="none" w:sz="0" w:space="0" w:color="auto"/>
      </w:divBdr>
    </w:div>
    <w:div w:id="1847397209">
      <w:bodyDiv w:val="1"/>
      <w:marLeft w:val="0"/>
      <w:marRight w:val="0"/>
      <w:marTop w:val="0"/>
      <w:marBottom w:val="0"/>
      <w:divBdr>
        <w:top w:val="none" w:sz="0" w:space="0" w:color="auto"/>
        <w:left w:val="none" w:sz="0" w:space="0" w:color="auto"/>
        <w:bottom w:val="none" w:sz="0" w:space="0" w:color="auto"/>
        <w:right w:val="none" w:sz="0" w:space="0" w:color="auto"/>
      </w:divBdr>
    </w:div>
    <w:div w:id="1855612315">
      <w:bodyDiv w:val="1"/>
      <w:marLeft w:val="0"/>
      <w:marRight w:val="0"/>
      <w:marTop w:val="0"/>
      <w:marBottom w:val="0"/>
      <w:divBdr>
        <w:top w:val="none" w:sz="0" w:space="0" w:color="auto"/>
        <w:left w:val="none" w:sz="0" w:space="0" w:color="auto"/>
        <w:bottom w:val="none" w:sz="0" w:space="0" w:color="auto"/>
        <w:right w:val="none" w:sz="0" w:space="0" w:color="auto"/>
      </w:divBdr>
      <w:divsChild>
        <w:div w:id="2069962333">
          <w:marLeft w:val="0"/>
          <w:marRight w:val="0"/>
          <w:marTop w:val="0"/>
          <w:marBottom w:val="0"/>
          <w:divBdr>
            <w:top w:val="none" w:sz="0" w:space="0" w:color="auto"/>
            <w:left w:val="none" w:sz="0" w:space="0" w:color="auto"/>
            <w:bottom w:val="none" w:sz="0" w:space="0" w:color="auto"/>
            <w:right w:val="none" w:sz="0" w:space="0" w:color="auto"/>
          </w:divBdr>
          <w:divsChild>
            <w:div w:id="2009022145">
              <w:marLeft w:val="0"/>
              <w:marRight w:val="0"/>
              <w:marTop w:val="0"/>
              <w:marBottom w:val="0"/>
              <w:divBdr>
                <w:top w:val="none" w:sz="0" w:space="0" w:color="auto"/>
                <w:left w:val="none" w:sz="0" w:space="0" w:color="auto"/>
                <w:bottom w:val="none" w:sz="0" w:space="0" w:color="auto"/>
                <w:right w:val="none" w:sz="0" w:space="0" w:color="auto"/>
              </w:divBdr>
              <w:divsChild>
                <w:div w:id="1234584343">
                  <w:marLeft w:val="0"/>
                  <w:marRight w:val="0"/>
                  <w:marTop w:val="0"/>
                  <w:marBottom w:val="0"/>
                  <w:divBdr>
                    <w:top w:val="none" w:sz="0" w:space="0" w:color="auto"/>
                    <w:left w:val="none" w:sz="0" w:space="0" w:color="auto"/>
                    <w:bottom w:val="none" w:sz="0" w:space="0" w:color="auto"/>
                    <w:right w:val="none" w:sz="0" w:space="0" w:color="auto"/>
                  </w:divBdr>
                  <w:divsChild>
                    <w:div w:id="1736203606">
                      <w:marLeft w:val="0"/>
                      <w:marRight w:val="0"/>
                      <w:marTop w:val="0"/>
                      <w:marBottom w:val="0"/>
                      <w:divBdr>
                        <w:top w:val="none" w:sz="0" w:space="0" w:color="auto"/>
                        <w:left w:val="none" w:sz="0" w:space="0" w:color="auto"/>
                        <w:bottom w:val="none" w:sz="0" w:space="0" w:color="auto"/>
                        <w:right w:val="none" w:sz="0" w:space="0" w:color="auto"/>
                      </w:divBdr>
                      <w:divsChild>
                        <w:div w:id="1755125994">
                          <w:marLeft w:val="0"/>
                          <w:marRight w:val="0"/>
                          <w:marTop w:val="0"/>
                          <w:marBottom w:val="0"/>
                          <w:divBdr>
                            <w:top w:val="none" w:sz="0" w:space="0" w:color="auto"/>
                            <w:left w:val="none" w:sz="0" w:space="0" w:color="auto"/>
                            <w:bottom w:val="none" w:sz="0" w:space="0" w:color="auto"/>
                            <w:right w:val="none" w:sz="0" w:space="0" w:color="auto"/>
                          </w:divBdr>
                          <w:divsChild>
                            <w:div w:id="17544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580436">
      <w:bodyDiv w:val="1"/>
      <w:marLeft w:val="0"/>
      <w:marRight w:val="0"/>
      <w:marTop w:val="0"/>
      <w:marBottom w:val="0"/>
      <w:divBdr>
        <w:top w:val="none" w:sz="0" w:space="0" w:color="auto"/>
        <w:left w:val="none" w:sz="0" w:space="0" w:color="auto"/>
        <w:bottom w:val="none" w:sz="0" w:space="0" w:color="auto"/>
        <w:right w:val="none" w:sz="0" w:space="0" w:color="auto"/>
      </w:divBdr>
    </w:div>
    <w:div w:id="1868717877">
      <w:bodyDiv w:val="1"/>
      <w:marLeft w:val="0"/>
      <w:marRight w:val="0"/>
      <w:marTop w:val="0"/>
      <w:marBottom w:val="0"/>
      <w:divBdr>
        <w:top w:val="none" w:sz="0" w:space="0" w:color="auto"/>
        <w:left w:val="none" w:sz="0" w:space="0" w:color="auto"/>
        <w:bottom w:val="none" w:sz="0" w:space="0" w:color="auto"/>
        <w:right w:val="none" w:sz="0" w:space="0" w:color="auto"/>
      </w:divBdr>
      <w:divsChild>
        <w:div w:id="1834028653">
          <w:marLeft w:val="0"/>
          <w:marRight w:val="0"/>
          <w:marTop w:val="0"/>
          <w:marBottom w:val="0"/>
          <w:divBdr>
            <w:top w:val="none" w:sz="0" w:space="0" w:color="auto"/>
            <w:left w:val="none" w:sz="0" w:space="0" w:color="auto"/>
            <w:bottom w:val="none" w:sz="0" w:space="0" w:color="auto"/>
            <w:right w:val="none" w:sz="0" w:space="0" w:color="auto"/>
          </w:divBdr>
          <w:divsChild>
            <w:div w:id="1956207065">
              <w:marLeft w:val="0"/>
              <w:marRight w:val="0"/>
              <w:marTop w:val="0"/>
              <w:marBottom w:val="0"/>
              <w:divBdr>
                <w:top w:val="none" w:sz="0" w:space="0" w:color="auto"/>
                <w:left w:val="none" w:sz="0" w:space="0" w:color="auto"/>
                <w:bottom w:val="none" w:sz="0" w:space="0" w:color="auto"/>
                <w:right w:val="none" w:sz="0" w:space="0" w:color="auto"/>
              </w:divBdr>
              <w:divsChild>
                <w:div w:id="1052460667">
                  <w:marLeft w:val="0"/>
                  <w:marRight w:val="0"/>
                  <w:marTop w:val="0"/>
                  <w:marBottom w:val="0"/>
                  <w:divBdr>
                    <w:top w:val="none" w:sz="0" w:space="0" w:color="auto"/>
                    <w:left w:val="none" w:sz="0" w:space="0" w:color="auto"/>
                    <w:bottom w:val="none" w:sz="0" w:space="0" w:color="auto"/>
                    <w:right w:val="none" w:sz="0" w:space="0" w:color="auto"/>
                  </w:divBdr>
                  <w:divsChild>
                    <w:div w:id="1217472967">
                      <w:marLeft w:val="0"/>
                      <w:marRight w:val="0"/>
                      <w:marTop w:val="0"/>
                      <w:marBottom w:val="0"/>
                      <w:divBdr>
                        <w:top w:val="none" w:sz="0" w:space="0" w:color="auto"/>
                        <w:left w:val="none" w:sz="0" w:space="0" w:color="auto"/>
                        <w:bottom w:val="none" w:sz="0" w:space="0" w:color="auto"/>
                        <w:right w:val="none" w:sz="0" w:space="0" w:color="auto"/>
                      </w:divBdr>
                      <w:divsChild>
                        <w:div w:id="228157382">
                          <w:marLeft w:val="0"/>
                          <w:marRight w:val="0"/>
                          <w:marTop w:val="0"/>
                          <w:marBottom w:val="0"/>
                          <w:divBdr>
                            <w:top w:val="none" w:sz="0" w:space="0" w:color="auto"/>
                            <w:left w:val="none" w:sz="0" w:space="0" w:color="auto"/>
                            <w:bottom w:val="none" w:sz="0" w:space="0" w:color="auto"/>
                            <w:right w:val="none" w:sz="0" w:space="0" w:color="auto"/>
                          </w:divBdr>
                          <w:divsChild>
                            <w:div w:id="53759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380516">
      <w:bodyDiv w:val="1"/>
      <w:marLeft w:val="0"/>
      <w:marRight w:val="0"/>
      <w:marTop w:val="0"/>
      <w:marBottom w:val="0"/>
      <w:divBdr>
        <w:top w:val="none" w:sz="0" w:space="0" w:color="auto"/>
        <w:left w:val="none" w:sz="0" w:space="0" w:color="auto"/>
        <w:bottom w:val="none" w:sz="0" w:space="0" w:color="auto"/>
        <w:right w:val="none" w:sz="0" w:space="0" w:color="auto"/>
      </w:divBdr>
    </w:div>
    <w:div w:id="1964456609">
      <w:bodyDiv w:val="1"/>
      <w:marLeft w:val="0"/>
      <w:marRight w:val="0"/>
      <w:marTop w:val="0"/>
      <w:marBottom w:val="0"/>
      <w:divBdr>
        <w:top w:val="none" w:sz="0" w:space="0" w:color="auto"/>
        <w:left w:val="none" w:sz="0" w:space="0" w:color="auto"/>
        <w:bottom w:val="none" w:sz="0" w:space="0" w:color="auto"/>
        <w:right w:val="none" w:sz="0" w:space="0" w:color="auto"/>
      </w:divBdr>
    </w:div>
    <w:div w:id="1982034710">
      <w:bodyDiv w:val="1"/>
      <w:marLeft w:val="0"/>
      <w:marRight w:val="0"/>
      <w:marTop w:val="0"/>
      <w:marBottom w:val="0"/>
      <w:divBdr>
        <w:top w:val="none" w:sz="0" w:space="0" w:color="auto"/>
        <w:left w:val="none" w:sz="0" w:space="0" w:color="auto"/>
        <w:bottom w:val="none" w:sz="0" w:space="0" w:color="auto"/>
        <w:right w:val="none" w:sz="0" w:space="0" w:color="auto"/>
      </w:divBdr>
    </w:div>
    <w:div w:id="2020503427">
      <w:bodyDiv w:val="1"/>
      <w:marLeft w:val="0"/>
      <w:marRight w:val="0"/>
      <w:marTop w:val="0"/>
      <w:marBottom w:val="0"/>
      <w:divBdr>
        <w:top w:val="none" w:sz="0" w:space="0" w:color="auto"/>
        <w:left w:val="none" w:sz="0" w:space="0" w:color="auto"/>
        <w:bottom w:val="none" w:sz="0" w:space="0" w:color="auto"/>
        <w:right w:val="none" w:sz="0" w:space="0" w:color="auto"/>
      </w:divBdr>
    </w:div>
    <w:div w:id="2026978892">
      <w:bodyDiv w:val="1"/>
      <w:marLeft w:val="0"/>
      <w:marRight w:val="0"/>
      <w:marTop w:val="0"/>
      <w:marBottom w:val="0"/>
      <w:divBdr>
        <w:top w:val="none" w:sz="0" w:space="0" w:color="auto"/>
        <w:left w:val="none" w:sz="0" w:space="0" w:color="auto"/>
        <w:bottom w:val="none" w:sz="0" w:space="0" w:color="auto"/>
        <w:right w:val="none" w:sz="0" w:space="0" w:color="auto"/>
      </w:divBdr>
    </w:div>
    <w:div w:id="2091733104">
      <w:bodyDiv w:val="1"/>
      <w:marLeft w:val="0"/>
      <w:marRight w:val="0"/>
      <w:marTop w:val="0"/>
      <w:marBottom w:val="0"/>
      <w:divBdr>
        <w:top w:val="none" w:sz="0" w:space="0" w:color="auto"/>
        <w:left w:val="none" w:sz="0" w:space="0" w:color="auto"/>
        <w:bottom w:val="none" w:sz="0" w:space="0" w:color="auto"/>
        <w:right w:val="none" w:sz="0" w:space="0" w:color="auto"/>
      </w:divBdr>
    </w:div>
    <w:div w:id="211374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re.henshaw@undp.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fmino.gov.ng/nigeria-strengthens-trade-leadership-with-launch-of-afcfta-market-intelligence-tool-and-uganda-airlines-partnership/" TargetMode="External"/><Relationship Id="rId2" Type="http://schemas.openxmlformats.org/officeDocument/2006/relationships/customXml" Target="../customXml/item2.xml"/><Relationship Id="rId16" Type="http://schemas.openxmlformats.org/officeDocument/2006/relationships/hyperlink" Target="https://www.undp.org/nigeria/press-releases/undp-facilitates-market-access-nigerian-msmes-iatf-20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B0364 - Nigeria - Abuja</OfficeCountry>
    <DocumentStatus xmlns="d9cf0e28-81d2-4dc7-8b10-820d80ed680d">Reviewed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Q3 Report</FileNameDescription>
    <ProjectNumber xmlns="d9cf0e28-81d2-4dc7-8b10-820d80ed680d">01004345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FocusArea xmlns="d9cf0e28-81d2-4dc7-8b10-820d80ed680d" xsi:nil="true"/>
    <DocCoverageStartDate xmlns="d9cf0e28-81d2-4dc7-8b10-820d80ed680d">2025-03-03T05:00:00+00:00</DocCoverageStartDate>
    <FileClassificationMode xmlns="d9cf0e28-81d2-4dc7-8b10-820d80ed680d">Public</FileClassificationMode>
    <OutputNumber xmlns="d9cf0e28-81d2-4dc7-8b10-820d80ed68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A4B0-8723-4D2F-9B20-501E2B65BA5C}">
  <ds:schemaRefs>
    <ds:schemaRef ds:uri="http://schemas.microsoft.com/sharepoint/v3/contenttype/forms"/>
  </ds:schemaRefs>
</ds:datastoreItem>
</file>

<file path=customXml/itemProps2.xml><?xml version="1.0" encoding="utf-8"?>
<ds:datastoreItem xmlns:ds="http://schemas.openxmlformats.org/officeDocument/2006/customXml" ds:itemID="{9D18DCA8-DEA0-46E1-BF17-D6589D49BBD9}">
  <ds:schemaRefs>
    <ds:schemaRef ds:uri="http://schemas.microsoft.com/office/2006/metadata/properties"/>
    <ds:schemaRef ds:uri="http://schemas.microsoft.com/office/infopath/2007/PartnerControls"/>
    <ds:schemaRef ds:uri="c5275752-09d2-4cba-bfd4-756ae441d170"/>
    <ds:schemaRef ds:uri="9ccde7b4-25d2-4c50-b825-88edd74df4c9"/>
  </ds:schemaRefs>
</ds:datastoreItem>
</file>

<file path=customXml/itemProps3.xml><?xml version="1.0" encoding="utf-8"?>
<ds:datastoreItem xmlns:ds="http://schemas.openxmlformats.org/officeDocument/2006/customXml" ds:itemID="{3660E0B6-DE44-43CA-AA1F-43CAA22F4D1F}"/>
</file>

<file path=customXml/itemProps4.xml><?xml version="1.0" encoding="utf-8"?>
<ds:datastoreItem xmlns:ds="http://schemas.openxmlformats.org/officeDocument/2006/customXml" ds:itemID="{914CD5DF-78AA-4F02-930E-2B6E04DBE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5775</Words>
  <Characters>32919</Characters>
  <Application>Microsoft Office Word</Application>
  <DocSecurity>0</DocSecurity>
  <Lines>274</Lines>
  <Paragraphs>77</Paragraphs>
  <ScaleCrop>false</ScaleCrop>
  <Company/>
  <LinksUpToDate>false</LinksUpToDate>
  <CharactersWithSpaces>38617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Report</dc:title>
  <dc:subject/>
  <dc:creator>Edith-Casely Fordjoe</dc:creator>
  <cp:keywords/>
  <dc:description/>
  <cp:lastModifiedBy>Edith-Casely Fordjoe</cp:lastModifiedBy>
  <cp:revision>47</cp:revision>
  <dcterms:created xsi:type="dcterms:W3CDTF">2025-12-29T09:50:00Z</dcterms:created>
  <dcterms:modified xsi:type="dcterms:W3CDTF">2026-08-24T05:28:00Z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5cc8f2319baf44cb47842bc514ee5a592746a6721c5684e1562811d9a64f4323</vt:lpwstr>
  </property>
  <property fmtid="{D5CDD505-2E9C-101B-9397-08002B2CF9AE}" pid="3" name="ContentTypeId">
    <vt:lpwstr>0x010100155F732436BD414ABE4F9007290F88BC</vt:lpwstr>
  </property>
  <property fmtid="{D5CDD505-2E9C-101B-9397-08002B2CF9AE}" pid="4" name="MediaServiceImageTags">
    <vt:lpwstr/>
  </property>
</Properties>
</file>